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5C" w:rsidRDefault="00C77AE5" w:rsidP="0035419A">
      <w:pPr>
        <w:pStyle w:val="NoSpacing"/>
        <w:spacing w:line="480" w:lineRule="auto"/>
      </w:pPr>
      <w:bookmarkStart w:id="0" w:name="_GoBack"/>
      <w:bookmarkEnd w:id="0"/>
      <w:r w:rsidRPr="00C030FE">
        <w:tab/>
      </w:r>
    </w:p>
    <w:p w:rsidR="005A235C" w:rsidRDefault="003B72A1" w:rsidP="005A235C">
      <w:pPr>
        <w:pStyle w:val="NoSpacing"/>
        <w:spacing w:line="480" w:lineRule="auto"/>
        <w:jc w:val="center"/>
        <w:rPr>
          <w:rFonts w:ascii="Times New Roman" w:hAnsi="Times New Roman" w:cs="Times New Roman"/>
          <w:sz w:val="32"/>
          <w:szCs w:val="32"/>
        </w:rPr>
      </w:pPr>
      <w:r>
        <w:rPr>
          <w:rFonts w:ascii="Times New Roman" w:hAnsi="Times New Roman" w:cs="Times New Roman"/>
          <w:sz w:val="32"/>
          <w:szCs w:val="32"/>
        </w:rPr>
        <w:t>Introduction t</w:t>
      </w:r>
      <w:r w:rsidR="005D37E9">
        <w:rPr>
          <w:rFonts w:ascii="Times New Roman" w:hAnsi="Times New Roman" w:cs="Times New Roman"/>
          <w:sz w:val="32"/>
          <w:szCs w:val="32"/>
        </w:rPr>
        <w:t>o</w:t>
      </w:r>
      <w:r w:rsidR="005A235C" w:rsidRPr="005A235C">
        <w:rPr>
          <w:rFonts w:ascii="Times New Roman" w:hAnsi="Times New Roman" w:cs="Times New Roman"/>
          <w:sz w:val="32"/>
          <w:szCs w:val="32"/>
        </w:rPr>
        <w:t xml:space="preserve"> Constructivist Learning Theories </w:t>
      </w:r>
    </w:p>
    <w:p w:rsidR="003B72A1" w:rsidRPr="003B72A1" w:rsidRDefault="003B72A1" w:rsidP="005A235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By Jeff Barbee D.M.A., M.A.</w:t>
      </w:r>
    </w:p>
    <w:p w:rsidR="009A776F" w:rsidRPr="0035419A" w:rsidRDefault="004C3851" w:rsidP="00CF2B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B72A1">
        <w:rPr>
          <w:rFonts w:ascii="Times New Roman" w:hAnsi="Times New Roman" w:cs="Times New Roman"/>
          <w:sz w:val="24"/>
          <w:szCs w:val="24"/>
        </w:rPr>
        <w:t>instruction</w:t>
      </w:r>
      <w:r w:rsidR="00CF2B28" w:rsidRPr="002B6B30">
        <w:rPr>
          <w:rFonts w:ascii="Times New Roman" w:hAnsi="Times New Roman" w:cs="Times New Roman"/>
          <w:sz w:val="24"/>
          <w:szCs w:val="24"/>
        </w:rPr>
        <w:t xml:space="preserve"> o</w:t>
      </w:r>
      <w:r>
        <w:rPr>
          <w:rFonts w:ascii="Times New Roman" w:hAnsi="Times New Roman" w:cs="Times New Roman"/>
          <w:sz w:val="24"/>
          <w:szCs w:val="24"/>
        </w:rPr>
        <w:t>f teaching pedagogy is overlooked and undervalued</w:t>
      </w:r>
      <w:r w:rsidR="00CF2B28" w:rsidRPr="002B6B30">
        <w:rPr>
          <w:rFonts w:ascii="Times New Roman" w:hAnsi="Times New Roman" w:cs="Times New Roman"/>
          <w:sz w:val="24"/>
          <w:szCs w:val="24"/>
        </w:rPr>
        <w:t xml:space="preserve"> in many academic degree programs. Stu</w:t>
      </w:r>
      <w:r>
        <w:rPr>
          <w:rFonts w:ascii="Times New Roman" w:hAnsi="Times New Roman" w:cs="Times New Roman"/>
          <w:sz w:val="24"/>
          <w:szCs w:val="24"/>
        </w:rPr>
        <w:t xml:space="preserve">dents are taught modern day theories and pedagogies in the </w:t>
      </w:r>
      <w:r w:rsidR="00CF2B28" w:rsidRPr="002B6B30">
        <w:rPr>
          <w:rFonts w:ascii="Times New Roman" w:hAnsi="Times New Roman" w:cs="Times New Roman"/>
          <w:sz w:val="24"/>
          <w:szCs w:val="24"/>
        </w:rPr>
        <w:t xml:space="preserve">degree background but rarely receive meaningful instruction of how </w:t>
      </w:r>
      <w:r>
        <w:rPr>
          <w:rFonts w:ascii="Times New Roman" w:hAnsi="Times New Roman" w:cs="Times New Roman"/>
          <w:sz w:val="24"/>
          <w:szCs w:val="24"/>
        </w:rPr>
        <w:t xml:space="preserve">to </w:t>
      </w:r>
      <w:r w:rsidR="00CF2B28" w:rsidRPr="002B6B30">
        <w:rPr>
          <w:rFonts w:ascii="Times New Roman" w:hAnsi="Times New Roman" w:cs="Times New Roman"/>
          <w:sz w:val="24"/>
          <w:szCs w:val="24"/>
        </w:rPr>
        <w:t>bestow knowledge to a classroom of students. Even with course content well maste</w:t>
      </w:r>
      <w:r>
        <w:rPr>
          <w:rFonts w:ascii="Times New Roman" w:hAnsi="Times New Roman" w:cs="Times New Roman"/>
          <w:sz w:val="24"/>
          <w:szCs w:val="24"/>
        </w:rPr>
        <w:t xml:space="preserve">red and understood, </w:t>
      </w:r>
      <w:r w:rsidR="00CF2B28" w:rsidRPr="002B6B30">
        <w:rPr>
          <w:rFonts w:ascii="Times New Roman" w:hAnsi="Times New Roman" w:cs="Times New Roman"/>
          <w:sz w:val="24"/>
          <w:szCs w:val="24"/>
        </w:rPr>
        <w:t>instructors and professors seem to lecture students without finding ways to make the learning meaningful. The traditional lecture was th</w:t>
      </w:r>
      <w:r>
        <w:rPr>
          <w:rFonts w:ascii="Times New Roman" w:hAnsi="Times New Roman" w:cs="Times New Roman"/>
          <w:sz w:val="24"/>
          <w:szCs w:val="24"/>
        </w:rPr>
        <w:t>e way many teachers were taught</w:t>
      </w:r>
      <w:r w:rsidR="00CF2B28" w:rsidRPr="002B6B30">
        <w:rPr>
          <w:rFonts w:ascii="Times New Roman" w:hAnsi="Times New Roman" w:cs="Times New Roman"/>
          <w:sz w:val="24"/>
          <w:szCs w:val="24"/>
        </w:rPr>
        <w:t xml:space="preserve"> and now expecting their students to learn.</w:t>
      </w:r>
      <w:r w:rsidR="00CF2B28">
        <w:rPr>
          <w:rFonts w:ascii="Times New Roman" w:hAnsi="Times New Roman" w:cs="Times New Roman"/>
          <w:sz w:val="24"/>
          <w:szCs w:val="24"/>
        </w:rPr>
        <w:t xml:space="preserve"> </w:t>
      </w:r>
      <w:r w:rsidR="00D726B2" w:rsidRPr="0035419A">
        <w:rPr>
          <w:rFonts w:ascii="Times New Roman" w:hAnsi="Times New Roman" w:cs="Times New Roman"/>
          <w:sz w:val="24"/>
          <w:szCs w:val="24"/>
        </w:rPr>
        <w:t xml:space="preserve">As education </w:t>
      </w:r>
      <w:r w:rsidR="009A7988" w:rsidRPr="0035419A">
        <w:rPr>
          <w:rFonts w:ascii="Times New Roman" w:hAnsi="Times New Roman" w:cs="Times New Roman"/>
          <w:sz w:val="24"/>
          <w:szCs w:val="24"/>
        </w:rPr>
        <w:t xml:space="preserve">has advanced, </w:t>
      </w:r>
      <w:r w:rsidR="00D726B2" w:rsidRPr="0035419A">
        <w:rPr>
          <w:rFonts w:ascii="Times New Roman" w:hAnsi="Times New Roman" w:cs="Times New Roman"/>
          <w:sz w:val="24"/>
          <w:szCs w:val="24"/>
        </w:rPr>
        <w:t>more ef</w:t>
      </w:r>
      <w:r w:rsidR="009A7988" w:rsidRPr="0035419A">
        <w:rPr>
          <w:rFonts w:ascii="Times New Roman" w:hAnsi="Times New Roman" w:cs="Times New Roman"/>
          <w:sz w:val="24"/>
          <w:szCs w:val="24"/>
        </w:rPr>
        <w:t xml:space="preserve">fective ways to teach students </w:t>
      </w:r>
      <w:r w:rsidR="00D726B2" w:rsidRPr="0035419A">
        <w:rPr>
          <w:rFonts w:ascii="Times New Roman" w:hAnsi="Times New Roman" w:cs="Times New Roman"/>
          <w:sz w:val="24"/>
          <w:szCs w:val="24"/>
        </w:rPr>
        <w:t>that go beyond the traditional lecture</w:t>
      </w:r>
      <w:r w:rsidR="009A7988" w:rsidRPr="0035419A">
        <w:rPr>
          <w:rFonts w:ascii="Times New Roman" w:hAnsi="Times New Roman" w:cs="Times New Roman"/>
          <w:sz w:val="24"/>
          <w:szCs w:val="24"/>
        </w:rPr>
        <w:t xml:space="preserve"> have been developed</w:t>
      </w:r>
      <w:r w:rsidR="00D726B2" w:rsidRPr="0035419A">
        <w:rPr>
          <w:rFonts w:ascii="Times New Roman" w:hAnsi="Times New Roman" w:cs="Times New Roman"/>
          <w:sz w:val="24"/>
          <w:szCs w:val="24"/>
        </w:rPr>
        <w:t>. This article will highlight some basic methods of th</w:t>
      </w:r>
      <w:r w:rsidR="00C030FE" w:rsidRPr="0035419A">
        <w:rPr>
          <w:rFonts w:ascii="Times New Roman" w:hAnsi="Times New Roman" w:cs="Times New Roman"/>
          <w:sz w:val="24"/>
          <w:szCs w:val="24"/>
        </w:rPr>
        <w:t>e Constructivisit theory and why</w:t>
      </w:r>
      <w:r w:rsidR="00D726B2" w:rsidRPr="0035419A">
        <w:rPr>
          <w:rFonts w:ascii="Times New Roman" w:hAnsi="Times New Roman" w:cs="Times New Roman"/>
          <w:sz w:val="24"/>
          <w:szCs w:val="24"/>
        </w:rPr>
        <w:t xml:space="preserve"> </w:t>
      </w:r>
      <w:r w:rsidR="009A7988" w:rsidRPr="0035419A">
        <w:rPr>
          <w:rFonts w:ascii="Times New Roman" w:hAnsi="Times New Roman" w:cs="Times New Roman"/>
          <w:sz w:val="24"/>
          <w:szCs w:val="24"/>
        </w:rPr>
        <w:t>implementing it should be</w:t>
      </w:r>
      <w:r w:rsidR="00DD157D">
        <w:rPr>
          <w:rFonts w:ascii="Times New Roman" w:hAnsi="Times New Roman" w:cs="Times New Roman"/>
          <w:sz w:val="24"/>
          <w:szCs w:val="24"/>
        </w:rPr>
        <w:t>come</w:t>
      </w:r>
      <w:r w:rsidR="009A7988" w:rsidRPr="0035419A">
        <w:rPr>
          <w:rFonts w:ascii="Times New Roman" w:hAnsi="Times New Roman" w:cs="Times New Roman"/>
          <w:sz w:val="24"/>
          <w:szCs w:val="24"/>
        </w:rPr>
        <w:t xml:space="preserve"> a serious consideration</w:t>
      </w:r>
      <w:r w:rsidR="00C030FE" w:rsidRPr="0035419A">
        <w:rPr>
          <w:rFonts w:ascii="Times New Roman" w:hAnsi="Times New Roman" w:cs="Times New Roman"/>
          <w:sz w:val="24"/>
          <w:szCs w:val="24"/>
        </w:rPr>
        <w:t>.</w:t>
      </w:r>
      <w:r w:rsidR="009A7988" w:rsidRPr="0035419A">
        <w:rPr>
          <w:rFonts w:ascii="Times New Roman" w:hAnsi="Times New Roman" w:cs="Times New Roman"/>
          <w:sz w:val="24"/>
          <w:szCs w:val="24"/>
        </w:rPr>
        <w:t xml:space="preserve"> </w:t>
      </w:r>
      <w:r w:rsidR="00C77AE5" w:rsidRPr="0035419A">
        <w:rPr>
          <w:rFonts w:ascii="Times New Roman" w:hAnsi="Times New Roman" w:cs="Times New Roman"/>
          <w:sz w:val="24"/>
          <w:szCs w:val="24"/>
        </w:rPr>
        <w:tab/>
      </w:r>
    </w:p>
    <w:p w:rsidR="00375776" w:rsidRPr="0035419A" w:rsidRDefault="005D22A1"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r>
      <w:r w:rsidR="00375776" w:rsidRPr="0035419A">
        <w:rPr>
          <w:rFonts w:ascii="Times New Roman" w:hAnsi="Times New Roman" w:cs="Times New Roman"/>
          <w:sz w:val="24"/>
          <w:szCs w:val="24"/>
        </w:rPr>
        <w:tab/>
        <w:t>Using a constructivists approach incorporates high level engaging activities for students through assignmen</w:t>
      </w:r>
      <w:r w:rsidR="002E1F43">
        <w:rPr>
          <w:rFonts w:ascii="Times New Roman" w:hAnsi="Times New Roman" w:cs="Times New Roman"/>
          <w:sz w:val="24"/>
          <w:szCs w:val="24"/>
        </w:rPr>
        <w:t xml:space="preserve">ts that require </w:t>
      </w:r>
      <w:r w:rsidR="00375776" w:rsidRPr="0035419A">
        <w:rPr>
          <w:rFonts w:ascii="Times New Roman" w:hAnsi="Times New Roman" w:cs="Times New Roman"/>
          <w:sz w:val="24"/>
          <w:szCs w:val="24"/>
        </w:rPr>
        <w:t>more than rote memorization of facts. Constructivistism focuses on the importance of “learning as you learn”</w:t>
      </w:r>
      <w:r w:rsidR="009A776F" w:rsidRPr="0035419A">
        <w:rPr>
          <w:rFonts w:ascii="Times New Roman" w:hAnsi="Times New Roman" w:cs="Times New Roman"/>
          <w:sz w:val="24"/>
          <w:szCs w:val="24"/>
        </w:rPr>
        <w:t xml:space="preserve"> (Hein, 1991</w:t>
      </w:r>
      <w:r w:rsidR="00375776" w:rsidRPr="0035419A">
        <w:rPr>
          <w:rFonts w:ascii="Times New Roman" w:hAnsi="Times New Roman" w:cs="Times New Roman"/>
          <w:sz w:val="24"/>
          <w:szCs w:val="24"/>
        </w:rPr>
        <w:t>). This can</w:t>
      </w:r>
      <w:r w:rsidR="00C030FE" w:rsidRPr="0035419A">
        <w:rPr>
          <w:rFonts w:ascii="Times New Roman" w:hAnsi="Times New Roman" w:cs="Times New Roman"/>
          <w:sz w:val="24"/>
          <w:szCs w:val="24"/>
        </w:rPr>
        <w:t xml:space="preserve"> be</w:t>
      </w:r>
      <w:r w:rsidR="00375776" w:rsidRPr="0035419A">
        <w:rPr>
          <w:rFonts w:ascii="Times New Roman" w:hAnsi="Times New Roman" w:cs="Times New Roman"/>
          <w:sz w:val="24"/>
          <w:szCs w:val="24"/>
        </w:rPr>
        <w:t xml:space="preserve"> attributed that learning is best when it is contextualized, using high level of thinking, such as those listed in Bloom’s taxonomy, to understand how new knowl</w:t>
      </w:r>
      <w:r w:rsidR="00DD157D">
        <w:rPr>
          <w:rFonts w:ascii="Times New Roman" w:hAnsi="Times New Roman" w:cs="Times New Roman"/>
          <w:sz w:val="24"/>
          <w:szCs w:val="24"/>
        </w:rPr>
        <w:t xml:space="preserve">edge connects </w:t>
      </w:r>
      <w:r w:rsidR="00375776" w:rsidRPr="0035419A">
        <w:rPr>
          <w:rFonts w:ascii="Times New Roman" w:hAnsi="Times New Roman" w:cs="Times New Roman"/>
          <w:sz w:val="24"/>
          <w:szCs w:val="24"/>
        </w:rPr>
        <w:t xml:space="preserve">with old knowledge. </w:t>
      </w:r>
      <w:r w:rsidR="009A776F" w:rsidRPr="0035419A">
        <w:rPr>
          <w:rFonts w:ascii="Times New Roman" w:hAnsi="Times New Roman" w:cs="Times New Roman"/>
          <w:sz w:val="24"/>
          <w:szCs w:val="24"/>
        </w:rPr>
        <w:t>This growth is aided by com</w:t>
      </w:r>
      <w:r w:rsidR="00DD157D">
        <w:rPr>
          <w:rFonts w:ascii="Times New Roman" w:hAnsi="Times New Roman" w:cs="Times New Roman"/>
          <w:sz w:val="24"/>
          <w:szCs w:val="24"/>
        </w:rPr>
        <w:t xml:space="preserve">munication and working with </w:t>
      </w:r>
      <w:r w:rsidR="009A776F" w:rsidRPr="0035419A">
        <w:rPr>
          <w:rFonts w:ascii="Times New Roman" w:hAnsi="Times New Roman" w:cs="Times New Roman"/>
          <w:sz w:val="24"/>
          <w:szCs w:val="24"/>
        </w:rPr>
        <w:t>instructor</w:t>
      </w:r>
      <w:r w:rsidR="00DD157D">
        <w:rPr>
          <w:rFonts w:ascii="Times New Roman" w:hAnsi="Times New Roman" w:cs="Times New Roman"/>
          <w:sz w:val="24"/>
          <w:szCs w:val="24"/>
        </w:rPr>
        <w:t>s</w:t>
      </w:r>
      <w:r w:rsidR="009A776F" w:rsidRPr="0035419A">
        <w:rPr>
          <w:rFonts w:ascii="Times New Roman" w:hAnsi="Times New Roman" w:cs="Times New Roman"/>
          <w:sz w:val="24"/>
          <w:szCs w:val="24"/>
        </w:rPr>
        <w:t xml:space="preserve"> or peers. Being able to exchange ideas will also aid in using upper level thinking skills which are often oppressed in a traditional lecture hall. </w:t>
      </w:r>
      <w:r w:rsidR="00DD157D">
        <w:rPr>
          <w:rFonts w:ascii="Times New Roman" w:hAnsi="Times New Roman" w:cs="Times New Roman"/>
          <w:sz w:val="24"/>
          <w:szCs w:val="24"/>
        </w:rPr>
        <w:t>To put</w:t>
      </w:r>
      <w:r w:rsidR="009A776F" w:rsidRPr="0035419A">
        <w:rPr>
          <w:rFonts w:ascii="Times New Roman" w:hAnsi="Times New Roman" w:cs="Times New Roman"/>
          <w:sz w:val="24"/>
          <w:szCs w:val="24"/>
        </w:rPr>
        <w:t xml:space="preserve"> learning in a students</w:t>
      </w:r>
      <w:r w:rsidR="00C030FE" w:rsidRPr="0035419A">
        <w:rPr>
          <w:rFonts w:ascii="Times New Roman" w:hAnsi="Times New Roman" w:cs="Times New Roman"/>
          <w:sz w:val="24"/>
          <w:szCs w:val="24"/>
        </w:rPr>
        <w:t>’ hands will allow the</w:t>
      </w:r>
      <w:r w:rsidR="009A776F" w:rsidRPr="0035419A">
        <w:rPr>
          <w:rFonts w:ascii="Times New Roman" w:hAnsi="Times New Roman" w:cs="Times New Roman"/>
          <w:sz w:val="24"/>
          <w:szCs w:val="24"/>
        </w:rPr>
        <w:t xml:space="preserve"> discover</w:t>
      </w:r>
      <w:r w:rsidR="00C030FE" w:rsidRPr="0035419A">
        <w:rPr>
          <w:rFonts w:ascii="Times New Roman" w:hAnsi="Times New Roman" w:cs="Times New Roman"/>
          <w:sz w:val="24"/>
          <w:szCs w:val="24"/>
        </w:rPr>
        <w:t>y of knowledge and</w:t>
      </w:r>
      <w:r w:rsidR="009A776F" w:rsidRPr="0035419A">
        <w:rPr>
          <w:rFonts w:ascii="Times New Roman" w:hAnsi="Times New Roman" w:cs="Times New Roman"/>
          <w:sz w:val="24"/>
          <w:szCs w:val="24"/>
        </w:rPr>
        <w:t xml:space="preserve"> lead to a higher level of motivation. Which can drive students to take a greater</w:t>
      </w:r>
      <w:r w:rsidR="00C030FE" w:rsidRPr="0035419A">
        <w:rPr>
          <w:rFonts w:ascii="Times New Roman" w:hAnsi="Times New Roman" w:cs="Times New Roman"/>
          <w:sz w:val="24"/>
          <w:szCs w:val="24"/>
        </w:rPr>
        <w:t xml:space="preserve"> interest in the course </w:t>
      </w:r>
      <w:r w:rsidR="009A776F" w:rsidRPr="0035419A">
        <w:rPr>
          <w:rFonts w:ascii="Times New Roman" w:hAnsi="Times New Roman" w:cs="Times New Roman"/>
          <w:sz w:val="24"/>
          <w:szCs w:val="24"/>
        </w:rPr>
        <w:t>(Hein, 1991).</w:t>
      </w:r>
    </w:p>
    <w:p w:rsidR="00C17914" w:rsidRPr="0035419A" w:rsidRDefault="00C17914"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lastRenderedPageBreak/>
        <w:tab/>
        <w:t xml:space="preserve">The basis of teaching collegiate courses begins with a solid understanding of the </w:t>
      </w:r>
      <w:r w:rsidR="008B4068">
        <w:rPr>
          <w:rFonts w:ascii="Times New Roman" w:hAnsi="Times New Roman" w:cs="Times New Roman"/>
          <w:sz w:val="24"/>
          <w:szCs w:val="24"/>
        </w:rPr>
        <w:t>Bloom’s Taxonomy (1956</w:t>
      </w:r>
      <w:r w:rsidR="00400B3C" w:rsidRPr="0035419A">
        <w:rPr>
          <w:rFonts w:ascii="Times New Roman" w:hAnsi="Times New Roman" w:cs="Times New Roman"/>
          <w:sz w:val="24"/>
          <w:szCs w:val="24"/>
        </w:rPr>
        <w:t>). This is a commo</w:t>
      </w:r>
      <w:r w:rsidR="00D66BF5">
        <w:rPr>
          <w:rFonts w:ascii="Times New Roman" w:hAnsi="Times New Roman" w:cs="Times New Roman"/>
          <w:sz w:val="24"/>
          <w:szCs w:val="24"/>
        </w:rPr>
        <w:t xml:space="preserve">n source that </w:t>
      </w:r>
      <w:r w:rsidR="001942D4" w:rsidRPr="0035419A">
        <w:rPr>
          <w:rFonts w:ascii="Times New Roman" w:hAnsi="Times New Roman" w:cs="Times New Roman"/>
          <w:sz w:val="24"/>
          <w:szCs w:val="24"/>
        </w:rPr>
        <w:t>Centers of Teaching and L</w:t>
      </w:r>
      <w:r w:rsidR="00400B3C" w:rsidRPr="0035419A">
        <w:rPr>
          <w:rFonts w:ascii="Times New Roman" w:hAnsi="Times New Roman" w:cs="Times New Roman"/>
          <w:sz w:val="24"/>
          <w:szCs w:val="24"/>
        </w:rPr>
        <w:t>earning</w:t>
      </w:r>
      <w:r w:rsidR="002E1F43">
        <w:rPr>
          <w:rFonts w:ascii="Times New Roman" w:hAnsi="Times New Roman" w:cs="Times New Roman"/>
          <w:sz w:val="24"/>
          <w:szCs w:val="24"/>
        </w:rPr>
        <w:t xml:space="preserve"> around the country</w:t>
      </w:r>
      <w:r w:rsidR="00400B3C" w:rsidRPr="0035419A">
        <w:rPr>
          <w:rFonts w:ascii="Times New Roman" w:hAnsi="Times New Roman" w:cs="Times New Roman"/>
          <w:sz w:val="24"/>
          <w:szCs w:val="24"/>
        </w:rPr>
        <w:t xml:space="preserve"> promote, as well as those</w:t>
      </w:r>
      <w:r w:rsidR="00D66BF5">
        <w:rPr>
          <w:rFonts w:ascii="Times New Roman" w:hAnsi="Times New Roman" w:cs="Times New Roman"/>
          <w:sz w:val="24"/>
          <w:szCs w:val="24"/>
        </w:rPr>
        <w:t xml:space="preserve"> who focus on student learning</w:t>
      </w:r>
      <w:r w:rsidRPr="0035419A">
        <w:rPr>
          <w:rFonts w:ascii="Times New Roman" w:hAnsi="Times New Roman" w:cs="Times New Roman"/>
          <w:sz w:val="24"/>
          <w:szCs w:val="24"/>
        </w:rPr>
        <w:t>. When designing courses it may be helpfu</w:t>
      </w:r>
      <w:r w:rsidR="00400B3C" w:rsidRPr="0035419A">
        <w:rPr>
          <w:rFonts w:ascii="Times New Roman" w:hAnsi="Times New Roman" w:cs="Times New Roman"/>
          <w:sz w:val="24"/>
          <w:szCs w:val="24"/>
        </w:rPr>
        <w:t>l to examine the assignments that</w:t>
      </w:r>
      <w:r w:rsidRPr="0035419A">
        <w:rPr>
          <w:rFonts w:ascii="Times New Roman" w:hAnsi="Times New Roman" w:cs="Times New Roman"/>
          <w:sz w:val="24"/>
          <w:szCs w:val="24"/>
        </w:rPr>
        <w:t xml:space="preserve"> have </w:t>
      </w:r>
      <w:r w:rsidR="00D66BF5">
        <w:rPr>
          <w:rFonts w:ascii="Times New Roman" w:hAnsi="Times New Roman" w:cs="Times New Roman"/>
          <w:sz w:val="24"/>
          <w:szCs w:val="24"/>
        </w:rPr>
        <w:t xml:space="preserve">been </w:t>
      </w:r>
      <w:r w:rsidRPr="0035419A">
        <w:rPr>
          <w:rFonts w:ascii="Times New Roman" w:hAnsi="Times New Roman" w:cs="Times New Roman"/>
          <w:sz w:val="24"/>
          <w:szCs w:val="24"/>
        </w:rPr>
        <w:t xml:space="preserve">selected and </w:t>
      </w:r>
      <w:r w:rsidR="00400B3C" w:rsidRPr="0035419A">
        <w:rPr>
          <w:rFonts w:ascii="Times New Roman" w:hAnsi="Times New Roman" w:cs="Times New Roman"/>
          <w:sz w:val="24"/>
          <w:szCs w:val="24"/>
        </w:rPr>
        <w:t>identif</w:t>
      </w:r>
      <w:r w:rsidR="00D66BF5">
        <w:rPr>
          <w:rFonts w:ascii="Times New Roman" w:hAnsi="Times New Roman" w:cs="Times New Roman"/>
          <w:sz w:val="24"/>
          <w:szCs w:val="24"/>
        </w:rPr>
        <w:t>y which skills students will have needed to master</w:t>
      </w:r>
      <w:r w:rsidR="00400B3C" w:rsidRPr="0035419A">
        <w:rPr>
          <w:rFonts w:ascii="Times New Roman" w:hAnsi="Times New Roman" w:cs="Times New Roman"/>
          <w:sz w:val="24"/>
          <w:szCs w:val="24"/>
        </w:rPr>
        <w:t xml:space="preserve">. </w:t>
      </w:r>
      <w:r w:rsidR="00D66BF5">
        <w:rPr>
          <w:rFonts w:ascii="Times New Roman" w:hAnsi="Times New Roman" w:cs="Times New Roman"/>
          <w:sz w:val="24"/>
          <w:szCs w:val="24"/>
        </w:rPr>
        <w:t xml:space="preserve">This taxonomy is often presented in a triangle </w:t>
      </w:r>
      <w:r w:rsidR="00400B3C" w:rsidRPr="0035419A">
        <w:rPr>
          <w:rFonts w:ascii="Times New Roman" w:hAnsi="Times New Roman" w:cs="Times New Roman"/>
          <w:sz w:val="24"/>
          <w:szCs w:val="24"/>
        </w:rPr>
        <w:t>form</w:t>
      </w:r>
      <w:r w:rsidRPr="0035419A">
        <w:rPr>
          <w:rFonts w:ascii="Times New Roman" w:hAnsi="Times New Roman" w:cs="Times New Roman"/>
          <w:sz w:val="24"/>
          <w:szCs w:val="24"/>
        </w:rPr>
        <w:t xml:space="preserve">. With “lower” level skills </w:t>
      </w:r>
      <w:r w:rsidR="009A7988" w:rsidRPr="0035419A">
        <w:rPr>
          <w:rFonts w:ascii="Times New Roman" w:hAnsi="Times New Roman" w:cs="Times New Roman"/>
          <w:sz w:val="24"/>
          <w:szCs w:val="24"/>
        </w:rPr>
        <w:t xml:space="preserve">making the foundation, while </w:t>
      </w:r>
      <w:r w:rsidR="00400B3C" w:rsidRPr="0035419A">
        <w:rPr>
          <w:rFonts w:ascii="Times New Roman" w:hAnsi="Times New Roman" w:cs="Times New Roman"/>
          <w:sz w:val="24"/>
          <w:szCs w:val="24"/>
        </w:rPr>
        <w:t>“higher” level skills completing</w:t>
      </w:r>
      <w:r w:rsidRPr="0035419A">
        <w:rPr>
          <w:rFonts w:ascii="Times New Roman" w:hAnsi="Times New Roman" w:cs="Times New Roman"/>
          <w:sz w:val="24"/>
          <w:szCs w:val="24"/>
        </w:rPr>
        <w:t xml:space="preserve"> the top. These “lower” and “hig</w:t>
      </w:r>
      <w:r w:rsidR="00400B3C" w:rsidRPr="0035419A">
        <w:rPr>
          <w:rFonts w:ascii="Times New Roman" w:hAnsi="Times New Roman" w:cs="Times New Roman"/>
          <w:sz w:val="24"/>
          <w:szCs w:val="24"/>
        </w:rPr>
        <w:t>her” level terms are accepted now</w:t>
      </w:r>
      <w:r w:rsidRPr="0035419A">
        <w:rPr>
          <w:rFonts w:ascii="Times New Roman" w:hAnsi="Times New Roman" w:cs="Times New Roman"/>
          <w:sz w:val="24"/>
          <w:szCs w:val="24"/>
        </w:rPr>
        <w:t xml:space="preserve"> but </w:t>
      </w:r>
      <w:r w:rsidR="00400B3C" w:rsidRPr="0035419A">
        <w:rPr>
          <w:rFonts w:ascii="Times New Roman" w:hAnsi="Times New Roman" w:cs="Times New Roman"/>
          <w:sz w:val="24"/>
          <w:szCs w:val="24"/>
        </w:rPr>
        <w:t xml:space="preserve">were </w:t>
      </w:r>
      <w:r w:rsidRPr="0035419A">
        <w:rPr>
          <w:rFonts w:ascii="Times New Roman" w:hAnsi="Times New Roman" w:cs="Times New Roman"/>
          <w:sz w:val="24"/>
          <w:szCs w:val="24"/>
        </w:rPr>
        <w:t>not</w:t>
      </w:r>
      <w:r w:rsidR="00400B3C" w:rsidRPr="0035419A">
        <w:rPr>
          <w:rFonts w:ascii="Times New Roman" w:hAnsi="Times New Roman" w:cs="Times New Roman"/>
          <w:sz w:val="24"/>
          <w:szCs w:val="24"/>
        </w:rPr>
        <w:t xml:space="preserve"> used</w:t>
      </w:r>
      <w:r w:rsidRPr="0035419A">
        <w:rPr>
          <w:rFonts w:ascii="Times New Roman" w:hAnsi="Times New Roman" w:cs="Times New Roman"/>
          <w:sz w:val="24"/>
          <w:szCs w:val="24"/>
        </w:rPr>
        <w:t xml:space="preserve"> by Bloom himself (Adams, 2015).</w:t>
      </w:r>
    </w:p>
    <w:p w:rsidR="00C17914" w:rsidRPr="0035419A" w:rsidRDefault="00C17914"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bottom level of this pyramid is knowledge. This level states that students understand fragments of information or content. Such examples could be memorizing the alphabet</w:t>
      </w:r>
      <w:r w:rsidR="001E6D55" w:rsidRPr="0035419A">
        <w:rPr>
          <w:rFonts w:ascii="Times New Roman" w:hAnsi="Times New Roman" w:cs="Times New Roman"/>
          <w:sz w:val="24"/>
          <w:szCs w:val="24"/>
        </w:rPr>
        <w:t>, or a multiplication chart. Students demonstrate knowledge by recalling desired facts or statements without a deeper understanding. Such examples of assignments that complement thi</w:t>
      </w:r>
      <w:r w:rsidR="009A7988" w:rsidRPr="0035419A">
        <w:rPr>
          <w:rFonts w:ascii="Times New Roman" w:hAnsi="Times New Roman" w:cs="Times New Roman"/>
          <w:sz w:val="24"/>
          <w:szCs w:val="24"/>
        </w:rPr>
        <w:t>s level would be multiple choice</w:t>
      </w:r>
      <w:r w:rsidR="001E6D55" w:rsidRPr="0035419A">
        <w:rPr>
          <w:rFonts w:ascii="Times New Roman" w:hAnsi="Times New Roman" w:cs="Times New Roman"/>
          <w:sz w:val="24"/>
          <w:szCs w:val="24"/>
        </w:rPr>
        <w:t xml:space="preserve"> exams, or fill in the blank questions.</w:t>
      </w:r>
      <w:r w:rsidR="00A469BE" w:rsidRPr="0035419A">
        <w:rPr>
          <w:rFonts w:ascii="Times New Roman" w:hAnsi="Times New Roman" w:cs="Times New Roman"/>
          <w:sz w:val="24"/>
          <w:szCs w:val="24"/>
        </w:rPr>
        <w:t xml:space="preserve"> An example of this type of application, a true or false style quiz or test would represent this level.</w:t>
      </w:r>
      <w:r w:rsidR="009A7988" w:rsidRPr="0035419A">
        <w:rPr>
          <w:rFonts w:ascii="Times New Roman" w:hAnsi="Times New Roman" w:cs="Times New Roman"/>
          <w:sz w:val="24"/>
          <w:szCs w:val="24"/>
        </w:rPr>
        <w:t xml:space="preserve"> Many </w:t>
      </w:r>
      <w:r w:rsidR="00400B3C" w:rsidRPr="0035419A">
        <w:rPr>
          <w:rFonts w:ascii="Times New Roman" w:hAnsi="Times New Roman" w:cs="Times New Roman"/>
          <w:sz w:val="24"/>
          <w:szCs w:val="24"/>
        </w:rPr>
        <w:t>traditional lectures students</w:t>
      </w:r>
      <w:r w:rsidR="001942D4" w:rsidRPr="0035419A">
        <w:rPr>
          <w:rFonts w:ascii="Times New Roman" w:hAnsi="Times New Roman" w:cs="Times New Roman"/>
          <w:sz w:val="24"/>
          <w:szCs w:val="24"/>
        </w:rPr>
        <w:t xml:space="preserve"> sit through will </w:t>
      </w:r>
      <w:r w:rsidR="00DE00CD" w:rsidRPr="0035419A">
        <w:rPr>
          <w:rFonts w:ascii="Times New Roman" w:hAnsi="Times New Roman" w:cs="Times New Roman"/>
          <w:sz w:val="24"/>
          <w:szCs w:val="24"/>
        </w:rPr>
        <w:t>fall</w:t>
      </w:r>
      <w:r w:rsidR="00400B3C" w:rsidRPr="0035419A">
        <w:rPr>
          <w:rFonts w:ascii="Times New Roman" w:hAnsi="Times New Roman" w:cs="Times New Roman"/>
          <w:sz w:val="24"/>
          <w:szCs w:val="24"/>
        </w:rPr>
        <w:t xml:space="preserve"> in this level of thinking.</w:t>
      </w:r>
      <w:r w:rsidR="009A7988" w:rsidRPr="0035419A">
        <w:rPr>
          <w:rFonts w:ascii="Times New Roman" w:hAnsi="Times New Roman" w:cs="Times New Roman"/>
          <w:sz w:val="24"/>
          <w:szCs w:val="24"/>
        </w:rPr>
        <w:t xml:space="preserve"> Little interaction and application of the content</w:t>
      </w:r>
      <w:r w:rsidR="002E1F43">
        <w:rPr>
          <w:rFonts w:ascii="Times New Roman" w:hAnsi="Times New Roman" w:cs="Times New Roman"/>
          <w:sz w:val="24"/>
          <w:szCs w:val="24"/>
        </w:rPr>
        <w:t xml:space="preserve"> is required</w:t>
      </w:r>
      <w:r w:rsidR="009A7988" w:rsidRPr="0035419A">
        <w:rPr>
          <w:rFonts w:ascii="Times New Roman" w:hAnsi="Times New Roman" w:cs="Times New Roman"/>
          <w:sz w:val="24"/>
          <w:szCs w:val="24"/>
        </w:rPr>
        <w:t xml:space="preserve">. </w:t>
      </w:r>
      <w:r w:rsidR="00400B3C" w:rsidRPr="0035419A">
        <w:rPr>
          <w:rFonts w:ascii="Times New Roman" w:hAnsi="Times New Roman" w:cs="Times New Roman"/>
          <w:sz w:val="24"/>
          <w:szCs w:val="24"/>
        </w:rPr>
        <w:t xml:space="preserve"> </w:t>
      </w:r>
    </w:p>
    <w:p w:rsidR="001E6D55" w:rsidRPr="0035419A" w:rsidRDefault="001E6D55"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next level of Bloom’s taxonomy is compre</w:t>
      </w:r>
      <w:r w:rsidR="002E1F43">
        <w:rPr>
          <w:rFonts w:ascii="Times New Roman" w:hAnsi="Times New Roman" w:cs="Times New Roman"/>
          <w:sz w:val="24"/>
          <w:szCs w:val="24"/>
        </w:rPr>
        <w:t xml:space="preserve">hension. This level requires </w:t>
      </w:r>
      <w:r w:rsidRPr="0035419A">
        <w:rPr>
          <w:rFonts w:ascii="Times New Roman" w:hAnsi="Times New Roman" w:cs="Times New Roman"/>
          <w:sz w:val="24"/>
          <w:szCs w:val="24"/>
        </w:rPr>
        <w:t>students to use what they have absorbed through the knowledge portion of the taxonomy, and comprehen</w:t>
      </w:r>
      <w:r w:rsidR="002E1F43">
        <w:rPr>
          <w:rFonts w:ascii="Times New Roman" w:hAnsi="Times New Roman" w:cs="Times New Roman"/>
          <w:sz w:val="24"/>
          <w:szCs w:val="24"/>
        </w:rPr>
        <w:t xml:space="preserve">d the meaning. Students </w:t>
      </w:r>
      <w:r w:rsidRPr="0035419A">
        <w:rPr>
          <w:rFonts w:ascii="Times New Roman" w:hAnsi="Times New Roman" w:cs="Times New Roman"/>
          <w:sz w:val="24"/>
          <w:szCs w:val="24"/>
        </w:rPr>
        <w:t xml:space="preserve">use cognitive skills to understand </w:t>
      </w:r>
      <w:r w:rsidR="00C96EA4">
        <w:rPr>
          <w:rFonts w:ascii="Times New Roman" w:hAnsi="Times New Roman" w:cs="Times New Roman"/>
          <w:sz w:val="24"/>
          <w:szCs w:val="24"/>
        </w:rPr>
        <w:t>what this information represents</w:t>
      </w:r>
      <w:r w:rsidRPr="0035419A">
        <w:rPr>
          <w:rFonts w:ascii="Times New Roman" w:hAnsi="Times New Roman" w:cs="Times New Roman"/>
          <w:sz w:val="24"/>
          <w:szCs w:val="24"/>
        </w:rPr>
        <w:t xml:space="preserve">. An example is understanding how the multiplication chart works, </w:t>
      </w:r>
      <w:r w:rsidR="0044076B" w:rsidRPr="0035419A">
        <w:rPr>
          <w:rFonts w:ascii="Times New Roman" w:hAnsi="Times New Roman" w:cs="Times New Roman"/>
          <w:sz w:val="24"/>
          <w:szCs w:val="24"/>
        </w:rPr>
        <w:t>or summarizing what a reading assignment means</w:t>
      </w:r>
      <w:r w:rsidR="00400B3C" w:rsidRPr="0035419A">
        <w:rPr>
          <w:rFonts w:ascii="Times New Roman" w:hAnsi="Times New Roman" w:cs="Times New Roman"/>
          <w:sz w:val="24"/>
          <w:szCs w:val="24"/>
        </w:rPr>
        <w:t xml:space="preserve"> in their own words (Adams, 2015</w:t>
      </w:r>
      <w:r w:rsidR="0044076B" w:rsidRPr="0035419A">
        <w:rPr>
          <w:rFonts w:ascii="Times New Roman" w:hAnsi="Times New Roman" w:cs="Times New Roman"/>
          <w:sz w:val="24"/>
          <w:szCs w:val="24"/>
        </w:rPr>
        <w:t>).</w:t>
      </w:r>
      <w:r w:rsidR="00400B3C" w:rsidRPr="0035419A">
        <w:rPr>
          <w:rFonts w:ascii="Times New Roman" w:hAnsi="Times New Roman" w:cs="Times New Roman"/>
          <w:sz w:val="24"/>
          <w:szCs w:val="24"/>
        </w:rPr>
        <w:t xml:space="preserve"> </w:t>
      </w:r>
      <w:r w:rsidR="007774D1" w:rsidRPr="0035419A">
        <w:rPr>
          <w:rFonts w:ascii="Times New Roman" w:hAnsi="Times New Roman" w:cs="Times New Roman"/>
          <w:sz w:val="24"/>
          <w:szCs w:val="24"/>
        </w:rPr>
        <w:t>T</w:t>
      </w:r>
      <w:r w:rsidR="00A469BE" w:rsidRPr="0035419A">
        <w:rPr>
          <w:rFonts w:ascii="Times New Roman" w:hAnsi="Times New Roman" w:cs="Times New Roman"/>
          <w:sz w:val="24"/>
          <w:szCs w:val="24"/>
        </w:rPr>
        <w:t>his type of application would be a multiple choice quiz or exam. Requiring students to think about the possible answers to the question. This level is often viewed as the peak of thinking skills required of students in t</w:t>
      </w:r>
      <w:r w:rsidR="00022A8A" w:rsidRPr="0035419A">
        <w:rPr>
          <w:rFonts w:ascii="Times New Roman" w:hAnsi="Times New Roman" w:cs="Times New Roman"/>
          <w:sz w:val="24"/>
          <w:szCs w:val="24"/>
        </w:rPr>
        <w:t>raditional le</w:t>
      </w:r>
      <w:r w:rsidR="008B4068">
        <w:rPr>
          <w:rFonts w:ascii="Times New Roman" w:hAnsi="Times New Roman" w:cs="Times New Roman"/>
          <w:sz w:val="24"/>
          <w:szCs w:val="24"/>
        </w:rPr>
        <w:t>ctures (Vuchetich, 2006)</w:t>
      </w:r>
      <w:r w:rsidR="00A469BE" w:rsidRPr="0035419A">
        <w:rPr>
          <w:rFonts w:ascii="Times New Roman" w:hAnsi="Times New Roman" w:cs="Times New Roman"/>
          <w:sz w:val="24"/>
          <w:szCs w:val="24"/>
        </w:rPr>
        <w:t xml:space="preserve">. </w:t>
      </w:r>
    </w:p>
    <w:p w:rsidR="0044076B" w:rsidRPr="0035419A" w:rsidRDefault="0044076B"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lastRenderedPageBreak/>
        <w:tab/>
      </w:r>
      <w:r w:rsidR="009A7988" w:rsidRPr="0035419A">
        <w:rPr>
          <w:rFonts w:ascii="Times New Roman" w:hAnsi="Times New Roman" w:cs="Times New Roman"/>
          <w:sz w:val="24"/>
          <w:szCs w:val="24"/>
        </w:rPr>
        <w:t>Application is the next level</w:t>
      </w:r>
      <w:r w:rsidRPr="0035419A">
        <w:rPr>
          <w:rFonts w:ascii="Times New Roman" w:hAnsi="Times New Roman" w:cs="Times New Roman"/>
          <w:sz w:val="24"/>
          <w:szCs w:val="24"/>
        </w:rPr>
        <w:t>. Studen</w:t>
      </w:r>
      <w:r w:rsidR="009A7988" w:rsidRPr="0035419A">
        <w:rPr>
          <w:rFonts w:ascii="Times New Roman" w:hAnsi="Times New Roman" w:cs="Times New Roman"/>
          <w:sz w:val="24"/>
          <w:szCs w:val="24"/>
        </w:rPr>
        <w:t>ts now know the course material</w:t>
      </w:r>
      <w:r w:rsidRPr="0035419A">
        <w:rPr>
          <w:rFonts w:ascii="Times New Roman" w:hAnsi="Times New Roman" w:cs="Times New Roman"/>
          <w:sz w:val="24"/>
          <w:szCs w:val="24"/>
        </w:rPr>
        <w:t xml:space="preserve"> and understand the material enough to put it in their own words. The next step is to use this information in a meaningful manner. </w:t>
      </w:r>
      <w:r w:rsidR="002E1F43">
        <w:rPr>
          <w:rFonts w:ascii="Times New Roman" w:hAnsi="Times New Roman" w:cs="Times New Roman"/>
          <w:sz w:val="24"/>
          <w:szCs w:val="24"/>
        </w:rPr>
        <w:t>An example is</w:t>
      </w:r>
      <w:r w:rsidR="00393F47" w:rsidRPr="0035419A">
        <w:rPr>
          <w:rFonts w:ascii="Times New Roman" w:hAnsi="Times New Roman" w:cs="Times New Roman"/>
          <w:sz w:val="24"/>
          <w:szCs w:val="24"/>
        </w:rPr>
        <w:t xml:space="preserve"> to use a math problem to apply the multiplication chart, or to apply a new theory to a learning situation</w:t>
      </w:r>
      <w:r w:rsidR="00A469BE" w:rsidRPr="0035419A">
        <w:rPr>
          <w:rFonts w:ascii="Times New Roman" w:hAnsi="Times New Roman" w:cs="Times New Roman"/>
          <w:sz w:val="24"/>
          <w:szCs w:val="24"/>
        </w:rPr>
        <w:t xml:space="preserve"> such as a constructivist approach to an old assignment</w:t>
      </w:r>
      <w:r w:rsidR="00393F47" w:rsidRPr="0035419A">
        <w:rPr>
          <w:rFonts w:ascii="Times New Roman" w:hAnsi="Times New Roman" w:cs="Times New Roman"/>
          <w:sz w:val="24"/>
          <w:szCs w:val="24"/>
        </w:rPr>
        <w:t>.</w:t>
      </w:r>
    </w:p>
    <w:p w:rsidR="008D3481" w:rsidRPr="0035419A" w:rsidRDefault="00393F47"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After the application process has been completed, the next</w:t>
      </w:r>
      <w:r w:rsidR="00A469BE" w:rsidRPr="0035419A">
        <w:rPr>
          <w:rFonts w:ascii="Times New Roman" w:hAnsi="Times New Roman" w:cs="Times New Roman"/>
          <w:sz w:val="24"/>
          <w:szCs w:val="24"/>
        </w:rPr>
        <w:t xml:space="preserve"> step in the pyramid is </w:t>
      </w:r>
      <w:r w:rsidRPr="0035419A">
        <w:rPr>
          <w:rFonts w:ascii="Times New Roman" w:hAnsi="Times New Roman" w:cs="Times New Roman"/>
          <w:sz w:val="24"/>
          <w:szCs w:val="24"/>
        </w:rPr>
        <w:t xml:space="preserve">analysis. </w:t>
      </w:r>
      <w:r w:rsidR="008D3481" w:rsidRPr="0035419A">
        <w:rPr>
          <w:rFonts w:ascii="Times New Roman" w:hAnsi="Times New Roman" w:cs="Times New Roman"/>
          <w:sz w:val="24"/>
          <w:szCs w:val="24"/>
        </w:rPr>
        <w:t>This step is associated with the beginning of critical thin</w:t>
      </w:r>
      <w:r w:rsidR="00022A8A" w:rsidRPr="0035419A">
        <w:rPr>
          <w:rFonts w:ascii="Times New Roman" w:hAnsi="Times New Roman" w:cs="Times New Roman"/>
          <w:sz w:val="24"/>
          <w:szCs w:val="24"/>
        </w:rPr>
        <w:t>king skills. S</w:t>
      </w:r>
      <w:r w:rsidR="008D3481" w:rsidRPr="0035419A">
        <w:rPr>
          <w:rFonts w:ascii="Times New Roman" w:hAnsi="Times New Roman" w:cs="Times New Roman"/>
          <w:sz w:val="24"/>
          <w:szCs w:val="24"/>
        </w:rPr>
        <w:t>tudent</w:t>
      </w:r>
      <w:r w:rsidR="00022A8A" w:rsidRPr="0035419A">
        <w:rPr>
          <w:rFonts w:ascii="Times New Roman" w:hAnsi="Times New Roman" w:cs="Times New Roman"/>
          <w:sz w:val="24"/>
          <w:szCs w:val="24"/>
        </w:rPr>
        <w:t>s should be able to examine the problem</w:t>
      </w:r>
      <w:r w:rsidR="008D3481" w:rsidRPr="0035419A">
        <w:rPr>
          <w:rFonts w:ascii="Times New Roman" w:hAnsi="Times New Roman" w:cs="Times New Roman"/>
          <w:sz w:val="24"/>
          <w:szCs w:val="24"/>
        </w:rPr>
        <w:t xml:space="preserve"> and understand if the facts are correct, or if mistakes or opin</w:t>
      </w:r>
      <w:r w:rsidR="00A469BE" w:rsidRPr="0035419A">
        <w:rPr>
          <w:rFonts w:ascii="Times New Roman" w:hAnsi="Times New Roman" w:cs="Times New Roman"/>
          <w:sz w:val="24"/>
          <w:szCs w:val="24"/>
        </w:rPr>
        <w:t>ions are interwoven (Adams, 2015</w:t>
      </w:r>
      <w:r w:rsidR="008D3481" w:rsidRPr="0035419A">
        <w:rPr>
          <w:rFonts w:ascii="Times New Roman" w:hAnsi="Times New Roman" w:cs="Times New Roman"/>
          <w:sz w:val="24"/>
          <w:szCs w:val="24"/>
        </w:rPr>
        <w:t>). This is a common pract</w:t>
      </w:r>
      <w:r w:rsidR="00C96EA4">
        <w:rPr>
          <w:rFonts w:ascii="Times New Roman" w:hAnsi="Times New Roman" w:cs="Times New Roman"/>
          <w:sz w:val="24"/>
          <w:szCs w:val="24"/>
        </w:rPr>
        <w:t xml:space="preserve">ice for music majors to analyze musical </w:t>
      </w:r>
      <w:r w:rsidR="008D3481" w:rsidRPr="0035419A">
        <w:rPr>
          <w:rFonts w:ascii="Times New Roman" w:hAnsi="Times New Roman" w:cs="Times New Roman"/>
          <w:sz w:val="24"/>
          <w:szCs w:val="24"/>
        </w:rPr>
        <w:t>score</w:t>
      </w:r>
      <w:r w:rsidR="00C96EA4">
        <w:rPr>
          <w:rFonts w:ascii="Times New Roman" w:hAnsi="Times New Roman" w:cs="Times New Roman"/>
          <w:sz w:val="24"/>
          <w:szCs w:val="24"/>
        </w:rPr>
        <w:t xml:space="preserve">s </w:t>
      </w:r>
      <w:r w:rsidR="008D3481" w:rsidRPr="0035419A">
        <w:rPr>
          <w:rFonts w:ascii="Times New Roman" w:hAnsi="Times New Roman" w:cs="Times New Roman"/>
          <w:sz w:val="24"/>
          <w:szCs w:val="24"/>
        </w:rPr>
        <w:t xml:space="preserve">to understand what type of chords are used, and when they are used. </w:t>
      </w:r>
      <w:r w:rsidR="00A469BE" w:rsidRPr="0035419A">
        <w:rPr>
          <w:rFonts w:ascii="Times New Roman" w:hAnsi="Times New Roman" w:cs="Times New Roman"/>
          <w:sz w:val="24"/>
          <w:szCs w:val="24"/>
        </w:rPr>
        <w:t>This step requires the knowledge gained in the previous steps to use</w:t>
      </w:r>
      <w:r w:rsidR="00022A8A" w:rsidRPr="0035419A">
        <w:rPr>
          <w:rFonts w:ascii="Times New Roman" w:hAnsi="Times New Roman" w:cs="Times New Roman"/>
          <w:sz w:val="24"/>
          <w:szCs w:val="24"/>
        </w:rPr>
        <w:t xml:space="preserve"> as a foundation of the student’s</w:t>
      </w:r>
      <w:r w:rsidR="00A469BE" w:rsidRPr="0035419A">
        <w:rPr>
          <w:rFonts w:ascii="Times New Roman" w:hAnsi="Times New Roman" w:cs="Times New Roman"/>
          <w:sz w:val="24"/>
          <w:szCs w:val="24"/>
        </w:rPr>
        <w:t xml:space="preserve"> analysis. </w:t>
      </w:r>
    </w:p>
    <w:p w:rsidR="008D3481" w:rsidRPr="0035419A" w:rsidRDefault="002E1F43" w:rsidP="0035419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Synthesis, the step after</w:t>
      </w:r>
      <w:r w:rsidR="008D3481" w:rsidRPr="0035419A">
        <w:rPr>
          <w:rFonts w:ascii="Times New Roman" w:hAnsi="Times New Roman" w:cs="Times New Roman"/>
          <w:sz w:val="24"/>
          <w:szCs w:val="24"/>
        </w:rPr>
        <w:t xml:space="preserve"> analysis, will require students to build their own example of the course material. For music majors this could be writing their own piece of music, or for a writing student could be to write their own</w:t>
      </w:r>
      <w:r w:rsidR="00D66BF5">
        <w:rPr>
          <w:rFonts w:ascii="Times New Roman" w:hAnsi="Times New Roman" w:cs="Times New Roman"/>
          <w:sz w:val="24"/>
          <w:szCs w:val="24"/>
        </w:rPr>
        <w:t xml:space="preserve"> story or narrative (Adams, 2015</w:t>
      </w:r>
      <w:r w:rsidR="008D3481" w:rsidRPr="0035419A">
        <w:rPr>
          <w:rFonts w:ascii="Times New Roman" w:hAnsi="Times New Roman" w:cs="Times New Roman"/>
          <w:sz w:val="24"/>
          <w:szCs w:val="24"/>
        </w:rPr>
        <w:t>). This level is excell</w:t>
      </w:r>
      <w:r w:rsidR="003B72A1">
        <w:rPr>
          <w:rFonts w:ascii="Times New Roman" w:hAnsi="Times New Roman" w:cs="Times New Roman"/>
          <w:sz w:val="24"/>
          <w:szCs w:val="24"/>
        </w:rPr>
        <w:t>ent to use a</w:t>
      </w:r>
      <w:r w:rsidR="004B46F2">
        <w:rPr>
          <w:rFonts w:ascii="Times New Roman" w:hAnsi="Times New Roman" w:cs="Times New Roman"/>
          <w:sz w:val="24"/>
          <w:szCs w:val="24"/>
        </w:rPr>
        <w:t xml:space="preserve"> problem</w:t>
      </w:r>
      <w:r w:rsidR="008D3481" w:rsidRPr="0035419A">
        <w:rPr>
          <w:rFonts w:ascii="Times New Roman" w:hAnsi="Times New Roman" w:cs="Times New Roman"/>
          <w:sz w:val="24"/>
          <w:szCs w:val="24"/>
        </w:rPr>
        <w:t>-based assignment for students to use highly cognitive skills developed with the course content.</w:t>
      </w:r>
    </w:p>
    <w:p w:rsidR="007774D1" w:rsidRPr="0035419A" w:rsidRDefault="008D3481"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final step of the Bloom’s Taxonomy is the Evaluation. This process is usually used at the end of a course or project. The cognitive skills will be required to use the previous steps in thi</w:t>
      </w:r>
      <w:r w:rsidR="004B46F2">
        <w:rPr>
          <w:rFonts w:ascii="Times New Roman" w:hAnsi="Times New Roman" w:cs="Times New Roman"/>
          <w:sz w:val="24"/>
          <w:szCs w:val="24"/>
        </w:rPr>
        <w:t xml:space="preserve">s taxonomy, and reflect on how </w:t>
      </w:r>
      <w:r w:rsidRPr="0035419A">
        <w:rPr>
          <w:rFonts w:ascii="Times New Roman" w:hAnsi="Times New Roman" w:cs="Times New Roman"/>
          <w:sz w:val="24"/>
          <w:szCs w:val="24"/>
        </w:rPr>
        <w:t xml:space="preserve">and if the learning objectives were met. </w:t>
      </w:r>
      <w:r w:rsidR="007774D1" w:rsidRPr="0035419A">
        <w:rPr>
          <w:rFonts w:ascii="Times New Roman" w:hAnsi="Times New Roman" w:cs="Times New Roman"/>
          <w:sz w:val="24"/>
          <w:szCs w:val="24"/>
        </w:rPr>
        <w:t xml:space="preserve">Students will be able to critique work and understand if it has met the requirements </w:t>
      </w:r>
      <w:r w:rsidR="00D66BF5">
        <w:rPr>
          <w:rFonts w:ascii="Times New Roman" w:hAnsi="Times New Roman" w:cs="Times New Roman"/>
          <w:sz w:val="24"/>
          <w:szCs w:val="24"/>
        </w:rPr>
        <w:t>(Adams, 2015</w:t>
      </w:r>
      <w:r w:rsidR="00753000" w:rsidRPr="0035419A">
        <w:rPr>
          <w:rFonts w:ascii="Times New Roman" w:hAnsi="Times New Roman" w:cs="Times New Roman"/>
          <w:sz w:val="24"/>
          <w:szCs w:val="24"/>
        </w:rPr>
        <w:t>).</w:t>
      </w:r>
      <w:r w:rsidR="007774D1" w:rsidRPr="0035419A">
        <w:rPr>
          <w:rFonts w:ascii="Times New Roman" w:hAnsi="Times New Roman" w:cs="Times New Roman"/>
          <w:sz w:val="24"/>
          <w:szCs w:val="24"/>
        </w:rPr>
        <w:t xml:space="preserve"> </w:t>
      </w:r>
    </w:p>
    <w:p w:rsidR="003903A4" w:rsidRPr="0035419A" w:rsidRDefault="003903A4"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r>
      <w:r w:rsidR="007774D1" w:rsidRPr="0035419A">
        <w:rPr>
          <w:rFonts w:ascii="Times New Roman" w:hAnsi="Times New Roman" w:cs="Times New Roman"/>
          <w:sz w:val="24"/>
          <w:szCs w:val="24"/>
        </w:rPr>
        <w:t>An additional</w:t>
      </w:r>
      <w:r w:rsidRPr="0035419A">
        <w:rPr>
          <w:rFonts w:ascii="Times New Roman" w:hAnsi="Times New Roman" w:cs="Times New Roman"/>
          <w:sz w:val="24"/>
          <w:szCs w:val="24"/>
        </w:rPr>
        <w:t xml:space="preserve"> approach to student learning that has been developed recently is Webb’s Depth of Kn</w:t>
      </w:r>
      <w:r w:rsidR="00D66BF5">
        <w:rPr>
          <w:rFonts w:ascii="Times New Roman" w:hAnsi="Times New Roman" w:cs="Times New Roman"/>
          <w:sz w:val="24"/>
          <w:szCs w:val="24"/>
        </w:rPr>
        <w:t xml:space="preserve">owledge (1997, 1999). This </w:t>
      </w:r>
      <w:r w:rsidRPr="0035419A">
        <w:rPr>
          <w:rFonts w:ascii="Times New Roman" w:hAnsi="Times New Roman" w:cs="Times New Roman"/>
          <w:sz w:val="24"/>
          <w:szCs w:val="24"/>
        </w:rPr>
        <w:t>can be used in coordination with the Bloom Taxonomy as a focus of how deep the desired level of each skill is being challenged. Webb’s Dept</w:t>
      </w:r>
      <w:r w:rsidR="009A4F2E" w:rsidRPr="0035419A">
        <w:rPr>
          <w:rFonts w:ascii="Times New Roman" w:hAnsi="Times New Roman" w:cs="Times New Roman"/>
          <w:sz w:val="24"/>
          <w:szCs w:val="24"/>
        </w:rPr>
        <w:t>h of Knowledge has four levels: Recall and Reproduction</w:t>
      </w:r>
      <w:r w:rsidR="002B4BB5" w:rsidRPr="0035419A">
        <w:rPr>
          <w:rFonts w:ascii="Times New Roman" w:hAnsi="Times New Roman" w:cs="Times New Roman"/>
          <w:sz w:val="24"/>
          <w:szCs w:val="24"/>
        </w:rPr>
        <w:t xml:space="preserve">; Skills and Concepts; Strategic Thinking; and Extended Thinking. </w:t>
      </w:r>
      <w:r w:rsidR="004D3B7C" w:rsidRPr="0035419A">
        <w:rPr>
          <w:rFonts w:ascii="Times New Roman" w:hAnsi="Times New Roman" w:cs="Times New Roman"/>
          <w:sz w:val="24"/>
          <w:szCs w:val="24"/>
        </w:rPr>
        <w:t xml:space="preserve">The DOK approach will help develop activities that will involve deeper cognitive skills at the desired Bloom’s level. </w:t>
      </w:r>
      <w:r w:rsidR="008B4068">
        <w:rPr>
          <w:rFonts w:ascii="Times New Roman" w:hAnsi="Times New Roman" w:cs="Times New Roman"/>
          <w:sz w:val="24"/>
          <w:szCs w:val="24"/>
        </w:rPr>
        <w:t>(Hess, 2010</w:t>
      </w:r>
      <w:r w:rsidR="001107F9" w:rsidRPr="0035419A">
        <w:rPr>
          <w:rFonts w:ascii="Times New Roman" w:hAnsi="Times New Roman" w:cs="Times New Roman"/>
          <w:sz w:val="24"/>
          <w:szCs w:val="24"/>
        </w:rPr>
        <w:t>)</w:t>
      </w:r>
      <w:r w:rsidR="001C028B" w:rsidRPr="0035419A">
        <w:rPr>
          <w:rFonts w:ascii="Times New Roman" w:hAnsi="Times New Roman" w:cs="Times New Roman"/>
          <w:sz w:val="24"/>
          <w:szCs w:val="24"/>
        </w:rPr>
        <w:t>.</w:t>
      </w:r>
    </w:p>
    <w:p w:rsidR="001C028B" w:rsidRPr="0035419A" w:rsidRDefault="001C028B"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first level</w:t>
      </w:r>
      <w:r w:rsidR="00D66BF5">
        <w:rPr>
          <w:rFonts w:ascii="Times New Roman" w:hAnsi="Times New Roman" w:cs="Times New Roman"/>
          <w:sz w:val="24"/>
          <w:szCs w:val="24"/>
        </w:rPr>
        <w:t xml:space="preserve">, </w:t>
      </w:r>
      <w:r w:rsidR="00C06E09">
        <w:rPr>
          <w:rFonts w:ascii="Times New Roman" w:hAnsi="Times New Roman" w:cs="Times New Roman"/>
          <w:sz w:val="24"/>
          <w:szCs w:val="24"/>
        </w:rPr>
        <w:t>Recall and Reproduction</w:t>
      </w:r>
      <w:r w:rsidR="00D66BF5">
        <w:rPr>
          <w:rFonts w:ascii="Times New Roman" w:hAnsi="Times New Roman" w:cs="Times New Roman"/>
          <w:sz w:val="24"/>
          <w:szCs w:val="24"/>
        </w:rPr>
        <w:t>,</w:t>
      </w:r>
      <w:r w:rsidRPr="0035419A">
        <w:rPr>
          <w:rFonts w:ascii="Times New Roman" w:hAnsi="Times New Roman" w:cs="Times New Roman"/>
          <w:sz w:val="24"/>
          <w:szCs w:val="24"/>
        </w:rPr>
        <w:t xml:space="preserve"> requires students to know a simple an</w:t>
      </w:r>
      <w:r w:rsidR="00D66BF5">
        <w:rPr>
          <w:rFonts w:ascii="Times New Roman" w:hAnsi="Times New Roman" w:cs="Times New Roman"/>
          <w:sz w:val="24"/>
          <w:szCs w:val="24"/>
        </w:rPr>
        <w:t>swer or procedure. The student e</w:t>
      </w:r>
      <w:r w:rsidRPr="0035419A">
        <w:rPr>
          <w:rFonts w:ascii="Times New Roman" w:hAnsi="Times New Roman" w:cs="Times New Roman"/>
          <w:sz w:val="24"/>
          <w:szCs w:val="24"/>
        </w:rPr>
        <w:t>ither knows the needed information, or does not. The second level</w:t>
      </w:r>
      <w:r w:rsidR="00D66BF5">
        <w:rPr>
          <w:rFonts w:ascii="Times New Roman" w:hAnsi="Times New Roman" w:cs="Times New Roman"/>
          <w:sz w:val="24"/>
          <w:szCs w:val="24"/>
        </w:rPr>
        <w:t xml:space="preserve">, </w:t>
      </w:r>
      <w:r w:rsidR="00C06E09" w:rsidRPr="0035419A">
        <w:rPr>
          <w:rFonts w:ascii="Times New Roman" w:hAnsi="Times New Roman" w:cs="Times New Roman"/>
          <w:sz w:val="24"/>
          <w:szCs w:val="24"/>
        </w:rPr>
        <w:t>Skills and Concepts</w:t>
      </w:r>
      <w:r w:rsidR="00D66BF5">
        <w:rPr>
          <w:rFonts w:ascii="Times New Roman" w:hAnsi="Times New Roman" w:cs="Times New Roman"/>
          <w:sz w:val="24"/>
          <w:szCs w:val="24"/>
        </w:rPr>
        <w:t xml:space="preserve">, </w:t>
      </w:r>
      <w:r w:rsidR="00C06E09">
        <w:rPr>
          <w:rFonts w:ascii="Times New Roman" w:hAnsi="Times New Roman" w:cs="Times New Roman"/>
          <w:sz w:val="24"/>
          <w:szCs w:val="24"/>
        </w:rPr>
        <w:t>students will</w:t>
      </w:r>
      <w:r w:rsidRPr="0035419A">
        <w:rPr>
          <w:rFonts w:ascii="Times New Roman" w:hAnsi="Times New Roman" w:cs="Times New Roman"/>
          <w:sz w:val="24"/>
          <w:szCs w:val="24"/>
        </w:rPr>
        <w:t xml:space="preserve"> make a decision on how to handle or approach the problem. The third level,</w:t>
      </w:r>
      <w:r w:rsidR="00C06E09">
        <w:rPr>
          <w:rFonts w:ascii="Times New Roman" w:hAnsi="Times New Roman" w:cs="Times New Roman"/>
          <w:sz w:val="24"/>
          <w:szCs w:val="24"/>
        </w:rPr>
        <w:t xml:space="preserve"> Strategic Thinking,</w:t>
      </w:r>
      <w:r w:rsidRPr="0035419A">
        <w:rPr>
          <w:rFonts w:ascii="Times New Roman" w:hAnsi="Times New Roman" w:cs="Times New Roman"/>
          <w:sz w:val="24"/>
          <w:szCs w:val="24"/>
        </w:rPr>
        <w:t xml:space="preserve"> students will use higher level of thinking skills, such as the ability to reason or plan. The problem may be complex and have multiple answers. The final layer</w:t>
      </w:r>
      <w:r w:rsidR="00C06E09">
        <w:rPr>
          <w:rFonts w:ascii="Times New Roman" w:hAnsi="Times New Roman" w:cs="Times New Roman"/>
          <w:sz w:val="24"/>
          <w:szCs w:val="24"/>
        </w:rPr>
        <w:t>, Extended Thinking, students will</w:t>
      </w:r>
      <w:r w:rsidR="009A4F2E" w:rsidRPr="0035419A">
        <w:rPr>
          <w:rFonts w:ascii="Times New Roman" w:hAnsi="Times New Roman" w:cs="Times New Roman"/>
          <w:sz w:val="24"/>
          <w:szCs w:val="24"/>
        </w:rPr>
        <w:t xml:space="preserve"> think at the highest of levels and complete tasks that often take an extended amount of time. Students will have to make connections from several related points and design a solution to an issue that could be solved in multiple ways (Hess, 2010). </w:t>
      </w:r>
    </w:p>
    <w:p w:rsidR="00796F8C" w:rsidRPr="0035419A" w:rsidRDefault="00796F8C"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One learning theory that can be applied in classroom teaching is the Social Development Theory by Russian Psychologist Lev Vygotsky</w:t>
      </w:r>
      <w:r w:rsidR="00846CC2" w:rsidRPr="0035419A">
        <w:rPr>
          <w:rFonts w:ascii="Times New Roman" w:hAnsi="Times New Roman" w:cs="Times New Roman"/>
          <w:sz w:val="24"/>
          <w:szCs w:val="24"/>
        </w:rPr>
        <w:t xml:space="preserve"> (1896-1934)</w:t>
      </w:r>
      <w:r w:rsidRPr="0035419A">
        <w:rPr>
          <w:rFonts w:ascii="Times New Roman" w:hAnsi="Times New Roman" w:cs="Times New Roman"/>
          <w:sz w:val="24"/>
          <w:szCs w:val="24"/>
        </w:rPr>
        <w:t xml:space="preserve">. </w:t>
      </w:r>
      <w:r w:rsidR="00C06E09">
        <w:rPr>
          <w:rFonts w:ascii="Times New Roman" w:hAnsi="Times New Roman" w:cs="Times New Roman"/>
          <w:sz w:val="24"/>
          <w:szCs w:val="24"/>
        </w:rPr>
        <w:t>S</w:t>
      </w:r>
      <w:r w:rsidR="00D47976" w:rsidRPr="0035419A">
        <w:rPr>
          <w:rFonts w:ascii="Times New Roman" w:hAnsi="Times New Roman" w:cs="Times New Roman"/>
          <w:sz w:val="24"/>
          <w:szCs w:val="24"/>
        </w:rPr>
        <w:t xml:space="preserve">tudents are guided through a “hands-on” approach which helps them internalize the content more efficiently than if received through a traditional lecture. Social interaction plays an important role with this theory. </w:t>
      </w:r>
      <w:r w:rsidR="004A1EF2" w:rsidRPr="0035419A">
        <w:rPr>
          <w:rFonts w:ascii="Times New Roman" w:hAnsi="Times New Roman" w:cs="Times New Roman"/>
          <w:sz w:val="24"/>
          <w:szCs w:val="24"/>
        </w:rPr>
        <w:t xml:space="preserve">Vygotsky believed that learning material used two stages. The first, within a social context, an interpsychological approach, then was ingrained within the student, an intrapsychological approach. </w:t>
      </w:r>
      <w:r w:rsidR="00846CC2" w:rsidRPr="0035419A">
        <w:rPr>
          <w:rFonts w:ascii="Times New Roman" w:hAnsi="Times New Roman" w:cs="Times New Roman"/>
          <w:sz w:val="24"/>
          <w:szCs w:val="24"/>
        </w:rPr>
        <w:t>Ove</w:t>
      </w:r>
      <w:r w:rsidR="00C06E09">
        <w:rPr>
          <w:rFonts w:ascii="Times New Roman" w:hAnsi="Times New Roman" w:cs="Times New Roman"/>
          <w:sz w:val="24"/>
          <w:szCs w:val="24"/>
        </w:rPr>
        <w:t xml:space="preserve">rall, learning helps </w:t>
      </w:r>
      <w:r w:rsidR="002E1F43">
        <w:rPr>
          <w:rFonts w:ascii="Times New Roman" w:hAnsi="Times New Roman" w:cs="Times New Roman"/>
          <w:sz w:val="24"/>
          <w:szCs w:val="24"/>
        </w:rPr>
        <w:t>advance</w:t>
      </w:r>
      <w:r w:rsidR="00C06E09">
        <w:rPr>
          <w:rFonts w:ascii="Times New Roman" w:hAnsi="Times New Roman" w:cs="Times New Roman"/>
          <w:sz w:val="24"/>
          <w:szCs w:val="24"/>
        </w:rPr>
        <w:t xml:space="preserve"> </w:t>
      </w:r>
      <w:r w:rsidR="00846CC2" w:rsidRPr="0035419A">
        <w:rPr>
          <w:rFonts w:ascii="Times New Roman" w:hAnsi="Times New Roman" w:cs="Times New Roman"/>
          <w:sz w:val="24"/>
          <w:szCs w:val="24"/>
        </w:rPr>
        <w:t>development within students.</w:t>
      </w:r>
    </w:p>
    <w:p w:rsidR="004A1EF2" w:rsidRPr="0035419A" w:rsidRDefault="004A1EF2"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professor of a course, serves as the “More Knowledgeable Other” (MKO). This is because the instructor has the most experience and knowledge of this course content. The role of the MKO is to guide students through the Zone of Proximal Development (ZPD). This zone represents the progress of a student from needing the in</w:t>
      </w:r>
      <w:r w:rsidR="00DE00CD" w:rsidRPr="0035419A">
        <w:rPr>
          <w:rFonts w:ascii="Times New Roman" w:hAnsi="Times New Roman" w:cs="Times New Roman"/>
          <w:sz w:val="24"/>
          <w:szCs w:val="24"/>
        </w:rPr>
        <w:t xml:space="preserve">structor to complete a task, </w:t>
      </w:r>
      <w:r w:rsidRPr="0035419A">
        <w:rPr>
          <w:rFonts w:ascii="Times New Roman" w:hAnsi="Times New Roman" w:cs="Times New Roman"/>
          <w:sz w:val="24"/>
          <w:szCs w:val="24"/>
        </w:rPr>
        <w:t xml:space="preserve">progressing to the ability to accomplish the task independently. </w:t>
      </w:r>
      <w:r w:rsidR="00A55164">
        <w:rPr>
          <w:rFonts w:ascii="Times New Roman" w:hAnsi="Times New Roman" w:cs="Times New Roman"/>
          <w:sz w:val="24"/>
          <w:szCs w:val="24"/>
        </w:rPr>
        <w:t>A student’s</w:t>
      </w:r>
      <w:r w:rsidR="00C66AF2" w:rsidRPr="0035419A">
        <w:rPr>
          <w:rFonts w:ascii="Times New Roman" w:hAnsi="Times New Roman" w:cs="Times New Roman"/>
          <w:sz w:val="24"/>
          <w:szCs w:val="24"/>
        </w:rPr>
        <w:t xml:space="preserve"> ability</w:t>
      </w:r>
      <w:r w:rsidR="00846CC2" w:rsidRPr="0035419A">
        <w:rPr>
          <w:rFonts w:ascii="Times New Roman" w:hAnsi="Times New Roman" w:cs="Times New Roman"/>
          <w:sz w:val="24"/>
          <w:szCs w:val="24"/>
        </w:rPr>
        <w:t xml:space="preserve"> is divided into three layers. The base layer representing what the student can do independently, the middle being tasks the student can accomplish with help, and finally the area that students have no chance in succeeding. </w:t>
      </w:r>
      <w:r w:rsidR="00C66AF2" w:rsidRPr="0035419A">
        <w:rPr>
          <w:rFonts w:ascii="Times New Roman" w:hAnsi="Times New Roman" w:cs="Times New Roman"/>
          <w:sz w:val="24"/>
          <w:szCs w:val="24"/>
        </w:rPr>
        <w:t xml:space="preserve">The middle zone, or the ZPD, is where students are presented with tasks that are just outside of the </w:t>
      </w:r>
      <w:r w:rsidR="000266EB" w:rsidRPr="0035419A">
        <w:rPr>
          <w:rFonts w:ascii="Times New Roman" w:hAnsi="Times New Roman" w:cs="Times New Roman"/>
          <w:sz w:val="24"/>
          <w:szCs w:val="24"/>
        </w:rPr>
        <w:t>student</w:t>
      </w:r>
      <w:r w:rsidR="00C06E09">
        <w:rPr>
          <w:rFonts w:ascii="Times New Roman" w:hAnsi="Times New Roman" w:cs="Times New Roman"/>
          <w:sz w:val="24"/>
          <w:szCs w:val="24"/>
        </w:rPr>
        <w:t>’</w:t>
      </w:r>
      <w:r w:rsidR="000266EB" w:rsidRPr="0035419A">
        <w:rPr>
          <w:rFonts w:ascii="Times New Roman" w:hAnsi="Times New Roman" w:cs="Times New Roman"/>
          <w:sz w:val="24"/>
          <w:szCs w:val="24"/>
        </w:rPr>
        <w:t>s</w:t>
      </w:r>
      <w:r w:rsidR="00C66AF2" w:rsidRPr="0035419A">
        <w:rPr>
          <w:rFonts w:ascii="Times New Roman" w:hAnsi="Times New Roman" w:cs="Times New Roman"/>
          <w:sz w:val="24"/>
          <w:szCs w:val="24"/>
        </w:rPr>
        <w:t xml:space="preserve"> ability to complete independently. With the help of the MKO, through what is known as “Scaffolding,” the student is able to grow their base level of knowledge. </w:t>
      </w:r>
    </w:p>
    <w:p w:rsidR="00C66AF2" w:rsidRPr="0035419A" w:rsidRDefault="00C66AF2"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The ZPD is viewed in four stages. In the first stage the student will need the help of a MKO. As learning grows, the student will move into stage two. Here the student grows independence and is able to comprehend the task at hand. Stage three is where the student has mastered the content and is no longer in need of assistance. The acquired skills have become automatic. The final stage is where the newly learned skills are not frequently applied and thus diminish. This will cause </w:t>
      </w:r>
      <w:r w:rsidR="004B46F2">
        <w:rPr>
          <w:rFonts w:ascii="Times New Roman" w:hAnsi="Times New Roman" w:cs="Times New Roman"/>
          <w:sz w:val="24"/>
          <w:szCs w:val="24"/>
        </w:rPr>
        <w:t>the student to re-visit an earlier</w:t>
      </w:r>
      <w:r w:rsidRPr="0035419A">
        <w:rPr>
          <w:rFonts w:ascii="Times New Roman" w:hAnsi="Times New Roman" w:cs="Times New Roman"/>
          <w:sz w:val="24"/>
          <w:szCs w:val="24"/>
        </w:rPr>
        <w:t xml:space="preserve"> stage to regain these skills. </w:t>
      </w:r>
    </w:p>
    <w:p w:rsidR="00BA382A" w:rsidRPr="0035419A" w:rsidRDefault="00BA382A"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Discovery Learning Model can be used to help guide students to use t</w:t>
      </w:r>
      <w:r w:rsidR="000266EB" w:rsidRPr="0035419A">
        <w:rPr>
          <w:rFonts w:ascii="Times New Roman" w:hAnsi="Times New Roman" w:cs="Times New Roman"/>
          <w:sz w:val="24"/>
          <w:szCs w:val="24"/>
        </w:rPr>
        <w:t xml:space="preserve">he knowledge they already know </w:t>
      </w:r>
      <w:r w:rsidRPr="0035419A">
        <w:rPr>
          <w:rFonts w:ascii="Times New Roman" w:hAnsi="Times New Roman" w:cs="Times New Roman"/>
          <w:sz w:val="24"/>
          <w:szCs w:val="24"/>
        </w:rPr>
        <w:t xml:space="preserve">to discover more by applying </w:t>
      </w:r>
      <w:r w:rsidR="00F07AFF">
        <w:rPr>
          <w:rFonts w:ascii="Times New Roman" w:hAnsi="Times New Roman" w:cs="Times New Roman"/>
          <w:sz w:val="24"/>
          <w:szCs w:val="24"/>
        </w:rPr>
        <w:t>this knowledge (Lee, 2016</w:t>
      </w:r>
      <w:r w:rsidRPr="0035419A">
        <w:rPr>
          <w:rFonts w:ascii="Times New Roman" w:hAnsi="Times New Roman" w:cs="Times New Roman"/>
          <w:sz w:val="24"/>
          <w:szCs w:val="24"/>
        </w:rPr>
        <w:t>). This theory was introduced by Jerome Bruner (1915) in 1961. Based from the foundation of Constructivist theory of Piaget, Bruner bring</w:t>
      </w:r>
      <w:r w:rsidR="000266EB" w:rsidRPr="0035419A">
        <w:rPr>
          <w:rFonts w:ascii="Times New Roman" w:hAnsi="Times New Roman" w:cs="Times New Roman"/>
          <w:sz w:val="24"/>
          <w:szCs w:val="24"/>
        </w:rPr>
        <w:t>s</w:t>
      </w:r>
      <w:r w:rsidRPr="0035419A">
        <w:rPr>
          <w:rFonts w:ascii="Times New Roman" w:hAnsi="Times New Roman" w:cs="Times New Roman"/>
          <w:sz w:val="24"/>
          <w:szCs w:val="24"/>
        </w:rPr>
        <w:t xml:space="preserve"> added depth to this aspect of learning from his point of view. Like Piaget, his views use both mental and physical approaches to reach a point of dev</w:t>
      </w:r>
      <w:r w:rsidR="00F07AFF">
        <w:rPr>
          <w:rFonts w:ascii="Times New Roman" w:hAnsi="Times New Roman" w:cs="Times New Roman"/>
          <w:sz w:val="24"/>
          <w:szCs w:val="24"/>
        </w:rPr>
        <w:t>elopment (</w:t>
      </w:r>
      <w:r w:rsidR="00FC2D7A">
        <w:rPr>
          <w:rFonts w:ascii="Times New Roman" w:hAnsi="Times New Roman" w:cs="Times New Roman"/>
          <w:sz w:val="24"/>
          <w:szCs w:val="24"/>
        </w:rPr>
        <w:t xml:space="preserve">J. </w:t>
      </w:r>
      <w:r w:rsidR="00F07AFF">
        <w:rPr>
          <w:rFonts w:ascii="Times New Roman" w:hAnsi="Times New Roman" w:cs="Times New Roman"/>
          <w:sz w:val="24"/>
          <w:szCs w:val="24"/>
        </w:rPr>
        <w:t xml:space="preserve">Bruner, 2016 </w:t>
      </w:r>
      <w:r w:rsidRPr="0035419A">
        <w:rPr>
          <w:rFonts w:ascii="Times New Roman" w:hAnsi="Times New Roman" w:cs="Times New Roman"/>
          <w:sz w:val="24"/>
          <w:szCs w:val="24"/>
        </w:rPr>
        <w:t xml:space="preserve">). </w:t>
      </w:r>
    </w:p>
    <w:p w:rsidR="00BA382A" w:rsidRPr="0035419A" w:rsidRDefault="00BA382A"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Discovery Learning theory involves five principles: Problem Solving; Learner Management; Integrating and Connecting; Information Analysis and Interpretation; Failure and Feedback. The benefits of this model include</w:t>
      </w:r>
      <w:r w:rsidR="000266EB" w:rsidRPr="0035419A">
        <w:rPr>
          <w:rFonts w:ascii="Times New Roman" w:hAnsi="Times New Roman" w:cs="Times New Roman"/>
          <w:sz w:val="24"/>
          <w:szCs w:val="24"/>
        </w:rPr>
        <w:t>s</w:t>
      </w:r>
      <w:r w:rsidRPr="0035419A">
        <w:rPr>
          <w:rFonts w:ascii="Times New Roman" w:hAnsi="Times New Roman" w:cs="Times New Roman"/>
          <w:sz w:val="24"/>
          <w:szCs w:val="24"/>
        </w:rPr>
        <w:t xml:space="preserve"> the involved motivation and creativity, it can be adjusted to meet the learners pace, </w:t>
      </w:r>
      <w:r w:rsidR="00D8261F" w:rsidRPr="0035419A">
        <w:rPr>
          <w:rFonts w:ascii="Times New Roman" w:hAnsi="Times New Roman" w:cs="Times New Roman"/>
          <w:sz w:val="24"/>
          <w:szCs w:val="24"/>
        </w:rPr>
        <w:t>promotes independence and has</w:t>
      </w:r>
      <w:r w:rsidR="00FC2D7A">
        <w:rPr>
          <w:rFonts w:ascii="Times New Roman" w:hAnsi="Times New Roman" w:cs="Times New Roman"/>
          <w:sz w:val="24"/>
          <w:szCs w:val="24"/>
        </w:rPr>
        <w:t xml:space="preserve"> a high retention rate (Bruner</w:t>
      </w:r>
      <w:r w:rsidR="00F07AFF">
        <w:rPr>
          <w:rFonts w:ascii="Times New Roman" w:hAnsi="Times New Roman" w:cs="Times New Roman"/>
          <w:sz w:val="24"/>
          <w:szCs w:val="24"/>
        </w:rPr>
        <w:t>, 2016</w:t>
      </w:r>
      <w:r w:rsidR="00693ECB" w:rsidRPr="0035419A">
        <w:rPr>
          <w:rFonts w:ascii="Times New Roman" w:hAnsi="Times New Roman" w:cs="Times New Roman"/>
          <w:sz w:val="24"/>
          <w:szCs w:val="24"/>
        </w:rPr>
        <w:t>). This theory will require</w:t>
      </w:r>
      <w:r w:rsidR="00D8261F" w:rsidRPr="0035419A">
        <w:rPr>
          <w:rFonts w:ascii="Times New Roman" w:hAnsi="Times New Roman" w:cs="Times New Roman"/>
          <w:sz w:val="24"/>
          <w:szCs w:val="24"/>
        </w:rPr>
        <w:t xml:space="preserve"> solid</w:t>
      </w:r>
      <w:r w:rsidR="00003C99">
        <w:rPr>
          <w:rFonts w:ascii="Times New Roman" w:hAnsi="Times New Roman" w:cs="Times New Roman"/>
          <w:sz w:val="24"/>
          <w:szCs w:val="24"/>
        </w:rPr>
        <w:t xml:space="preserve"> planning to implement </w:t>
      </w:r>
      <w:r w:rsidR="00D8261F" w:rsidRPr="0035419A">
        <w:rPr>
          <w:rFonts w:ascii="Times New Roman" w:hAnsi="Times New Roman" w:cs="Times New Roman"/>
          <w:sz w:val="24"/>
          <w:szCs w:val="24"/>
        </w:rPr>
        <w:t>a</w:t>
      </w:r>
      <w:r w:rsidR="00003C99">
        <w:rPr>
          <w:rFonts w:ascii="Times New Roman" w:hAnsi="Times New Roman" w:cs="Times New Roman"/>
          <w:sz w:val="24"/>
          <w:szCs w:val="24"/>
        </w:rPr>
        <w:t>nd</w:t>
      </w:r>
      <w:r w:rsidR="00D8261F" w:rsidRPr="0035419A">
        <w:rPr>
          <w:rFonts w:ascii="Times New Roman" w:hAnsi="Times New Roman" w:cs="Times New Roman"/>
          <w:sz w:val="24"/>
          <w:szCs w:val="24"/>
        </w:rPr>
        <w:t xml:space="preserve"> firm</w:t>
      </w:r>
      <w:r w:rsidR="00693ECB" w:rsidRPr="0035419A">
        <w:rPr>
          <w:rFonts w:ascii="Times New Roman" w:hAnsi="Times New Roman" w:cs="Times New Roman"/>
          <w:sz w:val="24"/>
          <w:szCs w:val="24"/>
        </w:rPr>
        <w:t xml:space="preserve"> framework to reduce wondering that </w:t>
      </w:r>
      <w:r w:rsidR="00D8261F" w:rsidRPr="0035419A">
        <w:rPr>
          <w:rFonts w:ascii="Times New Roman" w:hAnsi="Times New Roman" w:cs="Times New Roman"/>
          <w:sz w:val="24"/>
          <w:szCs w:val="24"/>
        </w:rPr>
        <w:t>could l</w:t>
      </w:r>
      <w:r w:rsidR="00003C99">
        <w:rPr>
          <w:rFonts w:ascii="Times New Roman" w:hAnsi="Times New Roman" w:cs="Times New Roman"/>
          <w:sz w:val="24"/>
          <w:szCs w:val="24"/>
        </w:rPr>
        <w:t xml:space="preserve">ead to subpar </w:t>
      </w:r>
      <w:r w:rsidR="00693ECB" w:rsidRPr="0035419A">
        <w:rPr>
          <w:rFonts w:ascii="Times New Roman" w:hAnsi="Times New Roman" w:cs="Times New Roman"/>
          <w:sz w:val="24"/>
          <w:szCs w:val="24"/>
        </w:rPr>
        <w:t xml:space="preserve">results. </w:t>
      </w:r>
      <w:r w:rsidR="00003C99">
        <w:rPr>
          <w:rFonts w:ascii="Times New Roman" w:hAnsi="Times New Roman" w:cs="Times New Roman"/>
          <w:sz w:val="24"/>
          <w:szCs w:val="24"/>
        </w:rPr>
        <w:t>Due to</w:t>
      </w:r>
      <w:r w:rsidR="00D8261F" w:rsidRPr="0035419A">
        <w:rPr>
          <w:rFonts w:ascii="Times New Roman" w:hAnsi="Times New Roman" w:cs="Times New Roman"/>
          <w:sz w:val="24"/>
          <w:szCs w:val="24"/>
        </w:rPr>
        <w:t xml:space="preserve"> the </w:t>
      </w:r>
      <w:r w:rsidR="00643388" w:rsidRPr="0035419A">
        <w:rPr>
          <w:rFonts w:ascii="Times New Roman" w:hAnsi="Times New Roman" w:cs="Times New Roman"/>
          <w:sz w:val="24"/>
          <w:szCs w:val="24"/>
        </w:rPr>
        <w:t>limitations</w:t>
      </w:r>
      <w:r w:rsidR="00D8261F" w:rsidRPr="0035419A">
        <w:rPr>
          <w:rFonts w:ascii="Times New Roman" w:hAnsi="Times New Roman" w:cs="Times New Roman"/>
          <w:sz w:val="24"/>
          <w:szCs w:val="24"/>
        </w:rPr>
        <w:t xml:space="preserve"> this model has, it is not recommended to be used as the primary source of delivery of instruction, but as an exce</w:t>
      </w:r>
      <w:r w:rsidR="00FC2D7A">
        <w:rPr>
          <w:rFonts w:ascii="Times New Roman" w:hAnsi="Times New Roman" w:cs="Times New Roman"/>
          <w:sz w:val="24"/>
          <w:szCs w:val="24"/>
        </w:rPr>
        <w:t>llent supplement (Bruner</w:t>
      </w:r>
      <w:r w:rsidR="00F07AFF">
        <w:rPr>
          <w:rFonts w:ascii="Times New Roman" w:hAnsi="Times New Roman" w:cs="Times New Roman"/>
          <w:sz w:val="24"/>
          <w:szCs w:val="24"/>
        </w:rPr>
        <w:t>, 2016</w:t>
      </w:r>
      <w:r w:rsidR="00D8261F" w:rsidRPr="0035419A">
        <w:rPr>
          <w:rFonts w:ascii="Times New Roman" w:hAnsi="Times New Roman" w:cs="Times New Roman"/>
          <w:sz w:val="24"/>
          <w:szCs w:val="24"/>
        </w:rPr>
        <w:t xml:space="preserve">). </w:t>
      </w:r>
    </w:p>
    <w:p w:rsidR="00AF1164" w:rsidRPr="0035419A" w:rsidRDefault="00AF1164"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overall goal of the discovery learning theory is for students to have hands on, physical, and engaging learning</w:t>
      </w:r>
      <w:r w:rsidR="00693ECB" w:rsidRPr="0035419A">
        <w:rPr>
          <w:rFonts w:ascii="Times New Roman" w:hAnsi="Times New Roman" w:cs="Times New Roman"/>
          <w:sz w:val="24"/>
          <w:szCs w:val="24"/>
        </w:rPr>
        <w:t xml:space="preserve"> opportunities </w:t>
      </w:r>
      <w:r w:rsidRPr="0035419A">
        <w:rPr>
          <w:rFonts w:ascii="Times New Roman" w:hAnsi="Times New Roman" w:cs="Times New Roman"/>
          <w:sz w:val="24"/>
          <w:szCs w:val="24"/>
        </w:rPr>
        <w:t>to discove</w:t>
      </w:r>
      <w:r w:rsidR="00693ECB" w:rsidRPr="0035419A">
        <w:rPr>
          <w:rFonts w:ascii="Times New Roman" w:hAnsi="Times New Roman" w:cs="Times New Roman"/>
          <w:sz w:val="24"/>
          <w:szCs w:val="24"/>
        </w:rPr>
        <w:t xml:space="preserve">r new knowledge, retain it </w:t>
      </w:r>
      <w:r w:rsidRPr="0035419A">
        <w:rPr>
          <w:rFonts w:ascii="Times New Roman" w:hAnsi="Times New Roman" w:cs="Times New Roman"/>
          <w:sz w:val="24"/>
          <w:szCs w:val="24"/>
        </w:rPr>
        <w:t>efficiently, and have students discover the end point of the material on their own. However, because of the possible wondering students could experience, the instructor must have a well-designed course that keeps students on task.</w:t>
      </w:r>
    </w:p>
    <w:p w:rsidR="00234737" w:rsidRPr="0035419A" w:rsidRDefault="00133DB6" w:rsidP="004611BD">
      <w:pPr>
        <w:pStyle w:val="NoSpacing"/>
        <w:spacing w:line="480" w:lineRule="auto"/>
        <w:ind w:firstLine="720"/>
        <w:rPr>
          <w:rFonts w:ascii="Times New Roman" w:hAnsi="Times New Roman" w:cs="Times New Roman"/>
          <w:sz w:val="24"/>
          <w:szCs w:val="24"/>
        </w:rPr>
      </w:pPr>
      <w:r w:rsidRPr="0035419A">
        <w:rPr>
          <w:rFonts w:ascii="Times New Roman" w:hAnsi="Times New Roman" w:cs="Times New Roman"/>
          <w:sz w:val="24"/>
          <w:szCs w:val="24"/>
        </w:rPr>
        <w:t>Principle o</w:t>
      </w:r>
      <w:r w:rsidR="005474B1" w:rsidRPr="0035419A">
        <w:rPr>
          <w:rFonts w:ascii="Times New Roman" w:hAnsi="Times New Roman" w:cs="Times New Roman"/>
          <w:sz w:val="24"/>
          <w:szCs w:val="24"/>
        </w:rPr>
        <w:t>ne:</w:t>
      </w:r>
      <w:r w:rsidR="00003C99">
        <w:rPr>
          <w:rFonts w:ascii="Times New Roman" w:hAnsi="Times New Roman" w:cs="Times New Roman"/>
          <w:sz w:val="24"/>
          <w:szCs w:val="24"/>
        </w:rPr>
        <w:t xml:space="preserve"> Problem Solving.</w:t>
      </w:r>
      <w:r w:rsidR="00234737" w:rsidRPr="0035419A">
        <w:rPr>
          <w:rFonts w:ascii="Times New Roman" w:hAnsi="Times New Roman" w:cs="Times New Roman"/>
          <w:sz w:val="24"/>
          <w:szCs w:val="24"/>
        </w:rPr>
        <w:t xml:space="preserve"> </w:t>
      </w:r>
      <w:r w:rsidR="00003C99">
        <w:rPr>
          <w:rFonts w:ascii="Times New Roman" w:hAnsi="Times New Roman" w:cs="Times New Roman"/>
          <w:sz w:val="24"/>
          <w:szCs w:val="24"/>
        </w:rPr>
        <w:t>H</w:t>
      </w:r>
      <w:r w:rsidRPr="0035419A">
        <w:rPr>
          <w:rFonts w:ascii="Times New Roman" w:hAnsi="Times New Roman" w:cs="Times New Roman"/>
          <w:sz w:val="24"/>
          <w:szCs w:val="24"/>
        </w:rPr>
        <w:t>aving student use previous, and newly acquired information to apply in problem solving. This encourages students to critically think using the knowledge and skills they have, and invite them to take risks in applying these skills to these problems.</w:t>
      </w:r>
    </w:p>
    <w:p w:rsidR="00133DB6" w:rsidRPr="0035419A" w:rsidRDefault="005474B1"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Principle two:</w:t>
      </w:r>
      <w:r w:rsidR="00133DB6" w:rsidRPr="0035419A">
        <w:rPr>
          <w:rFonts w:ascii="Times New Roman" w:hAnsi="Times New Roman" w:cs="Times New Roman"/>
          <w:sz w:val="24"/>
          <w:szCs w:val="24"/>
        </w:rPr>
        <w:t xml:space="preserve"> </w:t>
      </w:r>
      <w:r w:rsidR="00003C99">
        <w:rPr>
          <w:rFonts w:ascii="Times New Roman" w:hAnsi="Times New Roman" w:cs="Times New Roman"/>
          <w:sz w:val="24"/>
          <w:szCs w:val="24"/>
        </w:rPr>
        <w:t>Learner Management. A</w:t>
      </w:r>
      <w:r w:rsidR="00AE3D6C" w:rsidRPr="0035419A">
        <w:rPr>
          <w:rFonts w:ascii="Times New Roman" w:hAnsi="Times New Roman" w:cs="Times New Roman"/>
          <w:sz w:val="24"/>
          <w:szCs w:val="24"/>
        </w:rPr>
        <w:t xml:space="preserve">llowing students to work at their own pace. The instructor can have students work alone or in groups. This aspect should remove the stress of forcing some students to keep up with a certain progress speed, but instead build confidence in themselves by learning on their own. </w:t>
      </w:r>
    </w:p>
    <w:p w:rsidR="00AE3D6C" w:rsidRPr="0035419A" w:rsidRDefault="00AE3D6C"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Pri</w:t>
      </w:r>
      <w:r w:rsidR="005474B1" w:rsidRPr="0035419A">
        <w:rPr>
          <w:rFonts w:ascii="Times New Roman" w:hAnsi="Times New Roman" w:cs="Times New Roman"/>
          <w:sz w:val="24"/>
          <w:szCs w:val="24"/>
        </w:rPr>
        <w:t xml:space="preserve">nciple three: </w:t>
      </w:r>
      <w:r w:rsidR="00ED5DA6">
        <w:rPr>
          <w:rFonts w:ascii="Times New Roman" w:hAnsi="Times New Roman" w:cs="Times New Roman"/>
          <w:sz w:val="24"/>
          <w:szCs w:val="24"/>
        </w:rPr>
        <w:t>integrating and connecting. I</w:t>
      </w:r>
      <w:r w:rsidRPr="0035419A">
        <w:rPr>
          <w:rFonts w:ascii="Times New Roman" w:hAnsi="Times New Roman" w:cs="Times New Roman"/>
          <w:sz w:val="24"/>
          <w:szCs w:val="24"/>
        </w:rPr>
        <w:t xml:space="preserve">nstructors guiding students to combine newly acquired skills with previous knowledge. Students being placed in familiar situations will become more confident in using these skills and begin to explore and discover new knowledge. </w:t>
      </w:r>
    </w:p>
    <w:p w:rsidR="000C22D0" w:rsidRPr="0035419A" w:rsidRDefault="005474B1"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Principle four: Information analysis and interpretation. This stage allows students to discover knowledge </w:t>
      </w:r>
      <w:r w:rsidR="000C22D0" w:rsidRPr="0035419A">
        <w:rPr>
          <w:rFonts w:ascii="Times New Roman" w:hAnsi="Times New Roman" w:cs="Times New Roman"/>
          <w:sz w:val="24"/>
          <w:szCs w:val="24"/>
        </w:rPr>
        <w:t xml:space="preserve">not through a content delivered method, but by applying their knowledge instead of trying to memorize facts. </w:t>
      </w:r>
    </w:p>
    <w:p w:rsidR="005474B1" w:rsidRPr="0035419A" w:rsidRDefault="000C22D0"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Principle five: Failure and Feedback. The learning process not only prevails through successes, but also through failures. Providing students with feedback increases the chances of students gaining knowledge. </w:t>
      </w:r>
      <w:r w:rsidR="005474B1" w:rsidRPr="0035419A">
        <w:rPr>
          <w:rFonts w:ascii="Times New Roman" w:hAnsi="Times New Roman" w:cs="Times New Roman"/>
          <w:sz w:val="24"/>
          <w:szCs w:val="24"/>
        </w:rPr>
        <w:t xml:space="preserve"> </w:t>
      </w:r>
    </w:p>
    <w:p w:rsidR="00693ECB" w:rsidRPr="0035419A" w:rsidRDefault="00693ECB" w:rsidP="0035419A">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Constructivist theory has the potential to connect students with course material through cognitive interaction. </w:t>
      </w:r>
      <w:r w:rsidR="00A85FCF" w:rsidRPr="0035419A">
        <w:rPr>
          <w:rFonts w:ascii="Times New Roman" w:hAnsi="Times New Roman" w:cs="Times New Roman"/>
          <w:sz w:val="24"/>
          <w:szCs w:val="24"/>
        </w:rPr>
        <w:t>Understanding how to design assignments to meet the desired level of Bloom’s taxonomy or Webb’s Depth of knowledge will help instructors identify the skills their students have develo</w:t>
      </w:r>
      <w:r w:rsidR="0035419A" w:rsidRPr="0035419A">
        <w:rPr>
          <w:rFonts w:ascii="Times New Roman" w:hAnsi="Times New Roman" w:cs="Times New Roman"/>
          <w:sz w:val="24"/>
          <w:szCs w:val="24"/>
        </w:rPr>
        <w:t>ped or need further work. Students will also enjoy the benefit of understanding the skills that will be needed for assignments.</w:t>
      </w:r>
      <w:r w:rsidR="00A85FCF" w:rsidRPr="0035419A">
        <w:rPr>
          <w:rFonts w:ascii="Times New Roman" w:hAnsi="Times New Roman" w:cs="Times New Roman"/>
          <w:sz w:val="24"/>
          <w:szCs w:val="24"/>
        </w:rPr>
        <w:t xml:space="preserve"> </w:t>
      </w:r>
    </w:p>
    <w:p w:rsidR="00BA382A" w:rsidRPr="00C030FE" w:rsidRDefault="00643388">
      <w:pPr>
        <w:rPr>
          <w:rFonts w:ascii="Times New Roman" w:hAnsi="Times New Roman" w:cs="Times New Roman"/>
          <w:sz w:val="24"/>
          <w:szCs w:val="24"/>
        </w:rPr>
      </w:pPr>
      <w:r w:rsidRPr="00C030FE">
        <w:rPr>
          <w:rFonts w:ascii="Times New Roman" w:hAnsi="Times New Roman" w:cs="Times New Roman"/>
          <w:sz w:val="24"/>
          <w:szCs w:val="24"/>
        </w:rPr>
        <w:tab/>
      </w:r>
    </w:p>
    <w:p w:rsidR="00BA382A" w:rsidRPr="00C030FE" w:rsidRDefault="00BA382A">
      <w:pPr>
        <w:rPr>
          <w:rFonts w:ascii="Times New Roman" w:hAnsi="Times New Roman" w:cs="Times New Roman"/>
          <w:sz w:val="24"/>
          <w:szCs w:val="24"/>
        </w:rPr>
      </w:pPr>
    </w:p>
    <w:p w:rsidR="00BA382A" w:rsidRPr="00C030FE" w:rsidRDefault="00BA382A">
      <w:pPr>
        <w:rPr>
          <w:rFonts w:ascii="Times New Roman" w:hAnsi="Times New Roman" w:cs="Times New Roman"/>
          <w:sz w:val="24"/>
          <w:szCs w:val="24"/>
        </w:rPr>
      </w:pPr>
    </w:p>
    <w:p w:rsidR="00BA382A" w:rsidRPr="00C030FE" w:rsidRDefault="00BA382A">
      <w:pPr>
        <w:rPr>
          <w:rFonts w:ascii="Times New Roman" w:hAnsi="Times New Roman" w:cs="Times New Roman"/>
          <w:sz w:val="24"/>
          <w:szCs w:val="24"/>
        </w:rPr>
      </w:pPr>
    </w:p>
    <w:p w:rsidR="00BA382A" w:rsidRPr="00C030FE" w:rsidRDefault="00BA382A">
      <w:pPr>
        <w:rPr>
          <w:rFonts w:ascii="Times New Roman" w:hAnsi="Times New Roman" w:cs="Times New Roman"/>
          <w:sz w:val="24"/>
          <w:szCs w:val="24"/>
        </w:rPr>
      </w:pPr>
    </w:p>
    <w:p w:rsidR="00BA382A" w:rsidRPr="00C030FE" w:rsidRDefault="00BA382A">
      <w:pPr>
        <w:rPr>
          <w:rFonts w:ascii="Times New Roman" w:hAnsi="Times New Roman" w:cs="Times New Roman"/>
          <w:sz w:val="24"/>
          <w:szCs w:val="24"/>
        </w:rPr>
      </w:pPr>
    </w:p>
    <w:p w:rsidR="00BA382A" w:rsidRPr="00C030FE" w:rsidRDefault="00BA382A">
      <w:pPr>
        <w:rPr>
          <w:rFonts w:ascii="Times New Roman" w:hAnsi="Times New Roman" w:cs="Times New Roman"/>
          <w:sz w:val="24"/>
          <w:szCs w:val="24"/>
        </w:rPr>
      </w:pPr>
    </w:p>
    <w:p w:rsidR="00BA382A" w:rsidRPr="00C030FE" w:rsidRDefault="00BA382A">
      <w:pPr>
        <w:rPr>
          <w:rFonts w:ascii="Times New Roman" w:hAnsi="Times New Roman" w:cs="Times New Roman"/>
          <w:sz w:val="24"/>
          <w:szCs w:val="24"/>
        </w:rPr>
      </w:pPr>
    </w:p>
    <w:p w:rsidR="0035419A" w:rsidRDefault="0035419A" w:rsidP="0035419A">
      <w:pPr>
        <w:rPr>
          <w:rFonts w:ascii="Times New Roman" w:hAnsi="Times New Roman" w:cs="Times New Roman"/>
          <w:sz w:val="24"/>
          <w:szCs w:val="24"/>
        </w:rPr>
      </w:pPr>
    </w:p>
    <w:p w:rsidR="0035419A" w:rsidRDefault="0035419A" w:rsidP="0035419A">
      <w:pPr>
        <w:rPr>
          <w:rFonts w:ascii="Times New Roman" w:hAnsi="Times New Roman" w:cs="Times New Roman"/>
          <w:sz w:val="24"/>
          <w:szCs w:val="24"/>
        </w:rPr>
      </w:pPr>
    </w:p>
    <w:p w:rsidR="0035419A" w:rsidRDefault="0035419A" w:rsidP="0035419A">
      <w:pPr>
        <w:rPr>
          <w:rFonts w:ascii="Times New Roman" w:hAnsi="Times New Roman" w:cs="Times New Roman"/>
          <w:sz w:val="24"/>
          <w:szCs w:val="24"/>
        </w:rPr>
      </w:pPr>
    </w:p>
    <w:p w:rsidR="008B4068" w:rsidRDefault="008B4068" w:rsidP="0035419A">
      <w:pPr>
        <w:jc w:val="center"/>
        <w:rPr>
          <w:rFonts w:ascii="Times New Roman" w:hAnsi="Times New Roman" w:cs="Times New Roman"/>
          <w:sz w:val="24"/>
          <w:szCs w:val="24"/>
        </w:rPr>
      </w:pPr>
    </w:p>
    <w:p w:rsidR="008B4068" w:rsidRDefault="008B4068" w:rsidP="0035419A">
      <w:pPr>
        <w:jc w:val="center"/>
        <w:rPr>
          <w:rFonts w:ascii="Times New Roman" w:hAnsi="Times New Roman" w:cs="Times New Roman"/>
          <w:sz w:val="24"/>
          <w:szCs w:val="24"/>
        </w:rPr>
      </w:pPr>
    </w:p>
    <w:p w:rsidR="008B4068" w:rsidRDefault="008B4068" w:rsidP="0035419A">
      <w:pPr>
        <w:jc w:val="center"/>
        <w:rPr>
          <w:rFonts w:ascii="Times New Roman" w:hAnsi="Times New Roman" w:cs="Times New Roman"/>
          <w:sz w:val="24"/>
          <w:szCs w:val="24"/>
        </w:rPr>
      </w:pPr>
    </w:p>
    <w:p w:rsidR="008B4068" w:rsidRDefault="008B4068" w:rsidP="0035419A">
      <w:pPr>
        <w:jc w:val="center"/>
        <w:rPr>
          <w:rFonts w:ascii="Times New Roman" w:hAnsi="Times New Roman" w:cs="Times New Roman"/>
          <w:sz w:val="24"/>
          <w:szCs w:val="24"/>
        </w:rPr>
      </w:pPr>
    </w:p>
    <w:p w:rsidR="008B4068" w:rsidRDefault="008B4068" w:rsidP="0035419A">
      <w:pPr>
        <w:jc w:val="center"/>
        <w:rPr>
          <w:rFonts w:ascii="Times New Roman" w:hAnsi="Times New Roman" w:cs="Times New Roman"/>
          <w:sz w:val="24"/>
          <w:szCs w:val="24"/>
        </w:rPr>
      </w:pPr>
    </w:p>
    <w:p w:rsidR="008B4068" w:rsidRDefault="008B4068" w:rsidP="0035419A">
      <w:pPr>
        <w:jc w:val="center"/>
        <w:rPr>
          <w:rFonts w:ascii="Times New Roman" w:hAnsi="Times New Roman" w:cs="Times New Roman"/>
          <w:sz w:val="24"/>
          <w:szCs w:val="24"/>
        </w:rPr>
      </w:pPr>
    </w:p>
    <w:p w:rsidR="008B4068" w:rsidRDefault="008B4068" w:rsidP="0035419A">
      <w:pPr>
        <w:jc w:val="center"/>
        <w:rPr>
          <w:rFonts w:ascii="Times New Roman" w:hAnsi="Times New Roman" w:cs="Times New Roman"/>
          <w:sz w:val="24"/>
          <w:szCs w:val="24"/>
        </w:rPr>
      </w:pPr>
    </w:p>
    <w:p w:rsidR="005A235C" w:rsidRDefault="005A235C" w:rsidP="005A235C">
      <w:pPr>
        <w:rPr>
          <w:rFonts w:ascii="Times New Roman" w:hAnsi="Times New Roman" w:cs="Times New Roman"/>
          <w:sz w:val="24"/>
          <w:szCs w:val="24"/>
        </w:rPr>
      </w:pPr>
    </w:p>
    <w:p w:rsidR="00BA382A" w:rsidRPr="00C030FE" w:rsidRDefault="00BA382A" w:rsidP="00FC2D7A">
      <w:pPr>
        <w:jc w:val="center"/>
        <w:rPr>
          <w:rFonts w:ascii="Times New Roman" w:hAnsi="Times New Roman" w:cs="Times New Roman"/>
          <w:sz w:val="24"/>
          <w:szCs w:val="24"/>
        </w:rPr>
      </w:pPr>
      <w:r w:rsidRPr="00C030FE">
        <w:rPr>
          <w:rFonts w:ascii="Times New Roman" w:hAnsi="Times New Roman" w:cs="Times New Roman"/>
          <w:sz w:val="24"/>
          <w:szCs w:val="24"/>
        </w:rPr>
        <w:t>References</w:t>
      </w:r>
    </w:p>
    <w:p w:rsidR="005A235C" w:rsidRDefault="005A235C" w:rsidP="005A235C">
      <w:pPr>
        <w:rPr>
          <w:rFonts w:ascii="Times New Roman" w:hAnsi="Times New Roman" w:cs="Times New Roman"/>
          <w:sz w:val="24"/>
          <w:szCs w:val="24"/>
        </w:rPr>
      </w:pPr>
    </w:p>
    <w:p w:rsidR="005A235C" w:rsidRDefault="00702F67" w:rsidP="005A235C">
      <w:pPr>
        <w:rPr>
          <w:rFonts w:ascii="Times New Roman" w:hAnsi="Times New Roman" w:cs="Times New Roman"/>
          <w:i/>
          <w:sz w:val="24"/>
          <w:szCs w:val="24"/>
        </w:rPr>
      </w:pPr>
      <w:r>
        <w:rPr>
          <w:rFonts w:ascii="Times New Roman" w:hAnsi="Times New Roman" w:cs="Times New Roman"/>
          <w:sz w:val="24"/>
          <w:szCs w:val="24"/>
        </w:rPr>
        <w:t>Adams, N. (2015</w:t>
      </w:r>
      <w:r w:rsidR="005A235C">
        <w:rPr>
          <w:rFonts w:ascii="Times New Roman" w:hAnsi="Times New Roman" w:cs="Times New Roman"/>
          <w:sz w:val="24"/>
          <w:szCs w:val="24"/>
        </w:rPr>
        <w:t xml:space="preserve">). Bloom’s Taxonomy of Cognitive Learning Objectives. </w:t>
      </w:r>
      <w:r w:rsidR="005A235C">
        <w:rPr>
          <w:rFonts w:ascii="Times New Roman" w:hAnsi="Times New Roman" w:cs="Times New Roman"/>
          <w:i/>
          <w:sz w:val="24"/>
          <w:szCs w:val="24"/>
        </w:rPr>
        <w:t xml:space="preserve">Journal of the  </w:t>
      </w:r>
    </w:p>
    <w:p w:rsidR="005A235C" w:rsidRDefault="005A235C" w:rsidP="005A235C">
      <w:pPr>
        <w:ind w:firstLine="720"/>
      </w:pPr>
      <w:r>
        <w:rPr>
          <w:rFonts w:ascii="Times New Roman" w:hAnsi="Times New Roman" w:cs="Times New Roman"/>
          <w:i/>
          <w:sz w:val="24"/>
          <w:szCs w:val="24"/>
        </w:rPr>
        <w:t>Medical Library Association, 103</w:t>
      </w:r>
      <w:r>
        <w:rPr>
          <w:rFonts w:ascii="Times New Roman" w:hAnsi="Times New Roman" w:cs="Times New Roman"/>
          <w:sz w:val="24"/>
          <w:szCs w:val="24"/>
        </w:rPr>
        <w:t>(3), 152-153. Retrieved from:</w:t>
      </w:r>
      <w:r w:rsidRPr="00287A7D">
        <w:t xml:space="preserve"> </w:t>
      </w:r>
    </w:p>
    <w:p w:rsidR="005A235C" w:rsidRDefault="00404EB4" w:rsidP="005A235C">
      <w:pPr>
        <w:ind w:firstLine="720"/>
        <w:rPr>
          <w:rFonts w:ascii="Times New Roman" w:hAnsi="Times New Roman" w:cs="Times New Roman"/>
          <w:sz w:val="24"/>
          <w:szCs w:val="24"/>
        </w:rPr>
      </w:pPr>
      <w:hyperlink r:id="rId7" w:history="1">
        <w:r w:rsidR="005A235C" w:rsidRPr="00987035">
          <w:rPr>
            <w:rStyle w:val="Hyperlink"/>
            <w:rFonts w:ascii="Times New Roman" w:hAnsi="Times New Roman" w:cs="Times New Roman"/>
            <w:sz w:val="24"/>
            <w:szCs w:val="24"/>
          </w:rPr>
          <w:t>https://www.ncbi.nlm.nih.gov/pmc/articles/PMC4511057/</w:t>
        </w:r>
      </w:hyperlink>
      <w:r w:rsidR="005A235C">
        <w:rPr>
          <w:rFonts w:ascii="Times New Roman" w:hAnsi="Times New Roman" w:cs="Times New Roman"/>
          <w:sz w:val="24"/>
          <w:szCs w:val="24"/>
        </w:rPr>
        <w:t xml:space="preserve"> </w:t>
      </w:r>
    </w:p>
    <w:p w:rsidR="00702F67" w:rsidRDefault="00702F67" w:rsidP="00702F67">
      <w:pPr>
        <w:rPr>
          <w:rFonts w:ascii="Times New Roman" w:hAnsi="Times New Roman" w:cs="Times New Roman"/>
          <w:sz w:val="24"/>
          <w:szCs w:val="24"/>
        </w:rPr>
      </w:pPr>
    </w:p>
    <w:p w:rsidR="005A235C" w:rsidRDefault="005A235C" w:rsidP="005A235C">
      <w:pPr>
        <w:rPr>
          <w:rFonts w:ascii="Times New Roman" w:hAnsi="Times New Roman" w:cs="Times New Roman"/>
          <w:sz w:val="24"/>
          <w:szCs w:val="24"/>
        </w:rPr>
      </w:pPr>
      <w:r>
        <w:rPr>
          <w:rFonts w:ascii="Times New Roman" w:hAnsi="Times New Roman" w:cs="Times New Roman"/>
          <w:sz w:val="24"/>
          <w:szCs w:val="24"/>
        </w:rPr>
        <w:t xml:space="preserve">Bloom, B., Englehart, M., Furst, E., Hill, W., &amp; Krathwohl, D. (1956). Taxonomy of Educational </w:t>
      </w:r>
    </w:p>
    <w:p w:rsidR="005A235C" w:rsidRPr="00CB5290" w:rsidRDefault="005A235C" w:rsidP="005A235C">
      <w:pPr>
        <w:ind w:firstLine="720"/>
        <w:rPr>
          <w:rFonts w:ascii="Times New Roman" w:hAnsi="Times New Roman" w:cs="Times New Roman"/>
          <w:sz w:val="24"/>
          <w:szCs w:val="24"/>
        </w:rPr>
      </w:pPr>
      <w:r>
        <w:rPr>
          <w:rFonts w:ascii="Times New Roman" w:hAnsi="Times New Roman" w:cs="Times New Roman"/>
          <w:sz w:val="24"/>
          <w:szCs w:val="24"/>
        </w:rPr>
        <w:t xml:space="preserve">Objectives. </w:t>
      </w:r>
      <w:r>
        <w:rPr>
          <w:rFonts w:ascii="Times New Roman" w:hAnsi="Times New Roman" w:cs="Times New Roman"/>
          <w:i/>
          <w:sz w:val="24"/>
          <w:szCs w:val="24"/>
        </w:rPr>
        <w:t xml:space="preserve">Handbook One, </w:t>
      </w:r>
      <w:r>
        <w:rPr>
          <w:rFonts w:ascii="Times New Roman" w:hAnsi="Times New Roman" w:cs="Times New Roman"/>
          <w:sz w:val="24"/>
          <w:szCs w:val="24"/>
        </w:rPr>
        <w:t>201-207.</w:t>
      </w:r>
    </w:p>
    <w:p w:rsidR="005A235C" w:rsidRDefault="005A235C" w:rsidP="005A235C"/>
    <w:p w:rsidR="005A235C" w:rsidRDefault="00FC2D7A" w:rsidP="005A235C">
      <w:pPr>
        <w:rPr>
          <w:rFonts w:ascii="Times New Roman" w:hAnsi="Times New Roman" w:cs="Times New Roman"/>
          <w:i/>
          <w:sz w:val="24"/>
          <w:szCs w:val="24"/>
        </w:rPr>
      </w:pPr>
      <w:r>
        <w:rPr>
          <w:rFonts w:ascii="Times New Roman" w:hAnsi="Times New Roman" w:cs="Times New Roman"/>
          <w:sz w:val="24"/>
          <w:szCs w:val="24"/>
        </w:rPr>
        <w:t>Bruner, J</w:t>
      </w:r>
      <w:r w:rsidR="00702F67">
        <w:rPr>
          <w:rFonts w:ascii="Times New Roman" w:hAnsi="Times New Roman" w:cs="Times New Roman"/>
          <w:sz w:val="24"/>
          <w:szCs w:val="24"/>
        </w:rPr>
        <w:t>. (</w:t>
      </w:r>
      <w:r w:rsidR="005A235C">
        <w:rPr>
          <w:rFonts w:ascii="Times New Roman" w:hAnsi="Times New Roman" w:cs="Times New Roman"/>
          <w:sz w:val="24"/>
          <w:szCs w:val="24"/>
        </w:rPr>
        <w:t xml:space="preserve">2016). </w:t>
      </w:r>
      <w:r w:rsidR="005A235C">
        <w:rPr>
          <w:rFonts w:ascii="Times New Roman" w:hAnsi="Times New Roman" w:cs="Times New Roman"/>
          <w:i/>
          <w:sz w:val="24"/>
          <w:szCs w:val="24"/>
        </w:rPr>
        <w:t xml:space="preserve">Instructional Design Models and Theories: The Discovery  </w:t>
      </w:r>
    </w:p>
    <w:p w:rsidR="005A235C" w:rsidRPr="002F276F" w:rsidRDefault="005A235C" w:rsidP="005A235C">
      <w:pPr>
        <w:ind w:firstLine="720"/>
        <w:rPr>
          <w:rFonts w:ascii="Times New Roman" w:hAnsi="Times New Roman" w:cs="Times New Roman"/>
          <w:sz w:val="24"/>
          <w:szCs w:val="24"/>
        </w:rPr>
      </w:pPr>
      <w:r>
        <w:rPr>
          <w:rFonts w:ascii="Times New Roman" w:hAnsi="Times New Roman" w:cs="Times New Roman"/>
          <w:i/>
          <w:sz w:val="24"/>
          <w:szCs w:val="24"/>
        </w:rPr>
        <w:t xml:space="preserve">Learning Model. </w:t>
      </w:r>
      <w:r>
        <w:rPr>
          <w:rFonts w:ascii="Times New Roman" w:hAnsi="Times New Roman" w:cs="Times New Roman"/>
          <w:sz w:val="24"/>
          <w:szCs w:val="24"/>
        </w:rPr>
        <w:t xml:space="preserve">Retrieved from: </w:t>
      </w:r>
      <w:r w:rsidRPr="002F276F">
        <w:rPr>
          <w:rFonts w:ascii="Times New Roman" w:hAnsi="Times New Roman" w:cs="Times New Roman"/>
          <w:sz w:val="24"/>
          <w:szCs w:val="24"/>
        </w:rPr>
        <w:t>https://elearningindustry.com/discovery-learning-model</w:t>
      </w:r>
    </w:p>
    <w:p w:rsidR="005A235C" w:rsidRDefault="005A235C" w:rsidP="005A235C"/>
    <w:p w:rsidR="005A235C" w:rsidRDefault="005A235C" w:rsidP="005A235C">
      <w:r>
        <w:rPr>
          <w:rFonts w:ascii="Times New Roman" w:hAnsi="Times New Roman" w:cs="Times New Roman"/>
          <w:sz w:val="24"/>
          <w:szCs w:val="24"/>
        </w:rPr>
        <w:t xml:space="preserve">Hess, K. (2010). </w:t>
      </w:r>
      <w:r>
        <w:rPr>
          <w:rFonts w:ascii="Times New Roman" w:hAnsi="Times New Roman" w:cs="Times New Roman"/>
          <w:i/>
          <w:sz w:val="24"/>
          <w:szCs w:val="24"/>
        </w:rPr>
        <w:t xml:space="preserve">Applying Webb’s Depth-of-Knowledge Levels in the Science. </w:t>
      </w:r>
      <w:r>
        <w:rPr>
          <w:rFonts w:ascii="Times New Roman" w:hAnsi="Times New Roman" w:cs="Times New Roman"/>
          <w:sz w:val="24"/>
          <w:szCs w:val="24"/>
        </w:rPr>
        <w:t>Retrieved from:</w:t>
      </w:r>
      <w:r w:rsidRPr="00F07AFF">
        <w:t xml:space="preserve"> </w:t>
      </w:r>
      <w:r>
        <w:t xml:space="preserve"> </w:t>
      </w:r>
    </w:p>
    <w:p w:rsidR="005A235C" w:rsidRDefault="005A235C" w:rsidP="005A235C">
      <w:pPr>
        <w:ind w:firstLine="720"/>
        <w:rPr>
          <w:rFonts w:ascii="Times New Roman" w:hAnsi="Times New Roman" w:cs="Times New Roman"/>
          <w:sz w:val="24"/>
          <w:szCs w:val="24"/>
        </w:rPr>
      </w:pPr>
      <w:r w:rsidRPr="00F07AFF">
        <w:rPr>
          <w:rFonts w:ascii="Times New Roman" w:hAnsi="Times New Roman" w:cs="Times New Roman"/>
          <w:sz w:val="24"/>
          <w:szCs w:val="24"/>
        </w:rPr>
        <w:t>http://www.nciea.org/publications/DOKscience_KH11.pdf</w:t>
      </w:r>
      <w:r>
        <w:rPr>
          <w:rFonts w:ascii="Times New Roman" w:hAnsi="Times New Roman" w:cs="Times New Roman"/>
          <w:sz w:val="24"/>
          <w:szCs w:val="24"/>
        </w:rPr>
        <w:t xml:space="preserve"> </w:t>
      </w:r>
    </w:p>
    <w:p w:rsidR="005A235C" w:rsidRDefault="005A235C" w:rsidP="005A235C">
      <w:pPr>
        <w:rPr>
          <w:rFonts w:ascii="Times New Roman" w:hAnsi="Times New Roman" w:cs="Times New Roman"/>
          <w:sz w:val="24"/>
          <w:szCs w:val="24"/>
        </w:rPr>
      </w:pPr>
    </w:p>
    <w:p w:rsidR="005A235C" w:rsidRDefault="005A235C" w:rsidP="005A235C">
      <w:pPr>
        <w:rPr>
          <w:rFonts w:ascii="Times New Roman" w:hAnsi="Times New Roman" w:cs="Times New Roman"/>
          <w:i/>
          <w:sz w:val="24"/>
          <w:szCs w:val="24"/>
        </w:rPr>
      </w:pPr>
      <w:r>
        <w:rPr>
          <w:rFonts w:ascii="Times New Roman" w:hAnsi="Times New Roman" w:cs="Times New Roman"/>
          <w:sz w:val="24"/>
          <w:szCs w:val="24"/>
        </w:rPr>
        <w:t>Hess, K., Jones, B., Carlock</w:t>
      </w:r>
      <w:r w:rsidR="00306B53">
        <w:rPr>
          <w:rFonts w:ascii="Times New Roman" w:hAnsi="Times New Roman" w:cs="Times New Roman"/>
          <w:sz w:val="24"/>
          <w:szCs w:val="24"/>
        </w:rPr>
        <w:t>, D. &amp; Walkup, J. (2009</w:t>
      </w:r>
      <w:r>
        <w:rPr>
          <w:rFonts w:ascii="Times New Roman" w:hAnsi="Times New Roman" w:cs="Times New Roman"/>
          <w:sz w:val="24"/>
          <w:szCs w:val="24"/>
        </w:rPr>
        <w:t xml:space="preserve">). </w:t>
      </w:r>
      <w:r>
        <w:rPr>
          <w:rFonts w:ascii="Times New Roman" w:hAnsi="Times New Roman" w:cs="Times New Roman"/>
          <w:i/>
          <w:sz w:val="24"/>
          <w:szCs w:val="24"/>
        </w:rPr>
        <w:t xml:space="preserve">Cognitive Rigor: Blending the  </w:t>
      </w:r>
    </w:p>
    <w:p w:rsidR="005A235C" w:rsidRDefault="005A235C" w:rsidP="005A235C">
      <w:pPr>
        <w:ind w:left="720"/>
        <w:rPr>
          <w:rFonts w:ascii="Times New Roman" w:hAnsi="Times New Roman" w:cs="Times New Roman"/>
          <w:i/>
          <w:sz w:val="24"/>
          <w:szCs w:val="24"/>
        </w:rPr>
      </w:pPr>
      <w:r>
        <w:rPr>
          <w:rFonts w:ascii="Times New Roman" w:hAnsi="Times New Roman" w:cs="Times New Roman"/>
          <w:i/>
          <w:sz w:val="24"/>
          <w:szCs w:val="24"/>
        </w:rPr>
        <w:t>Strengths of Bloom’s Taxonomy and Webb’s Depth of Knowledge to Enhance Classroom-</w:t>
      </w:r>
    </w:p>
    <w:p w:rsidR="002E1F43" w:rsidRDefault="002E1F43" w:rsidP="002E1F43">
      <w:pPr>
        <w:rPr>
          <w:rFonts w:ascii="Times New Roman" w:hAnsi="Times New Roman" w:cs="Times New Roman"/>
          <w:i/>
          <w:sz w:val="24"/>
          <w:szCs w:val="24"/>
        </w:rPr>
      </w:pPr>
    </w:p>
    <w:p w:rsidR="002E1F43" w:rsidRDefault="002E1F43" w:rsidP="002E1F43">
      <w:pPr>
        <w:rPr>
          <w:rFonts w:ascii="Times New Roman" w:hAnsi="Times New Roman" w:cs="Times New Roman"/>
          <w:sz w:val="24"/>
          <w:szCs w:val="24"/>
        </w:rPr>
      </w:pPr>
      <w:r>
        <w:rPr>
          <w:rFonts w:ascii="Times New Roman" w:hAnsi="Times New Roman" w:cs="Times New Roman"/>
          <w:sz w:val="24"/>
          <w:szCs w:val="24"/>
        </w:rPr>
        <w:t xml:space="preserve">Hein, G. (1991). Proceedings from CECA (International Committee of Museum Educators)  </w:t>
      </w:r>
    </w:p>
    <w:p w:rsidR="002E1F43" w:rsidRPr="005E6722" w:rsidRDefault="002E1F43" w:rsidP="002E1F43">
      <w:pPr>
        <w:ind w:firstLine="720"/>
      </w:pPr>
      <w:r>
        <w:rPr>
          <w:rFonts w:ascii="Times New Roman" w:hAnsi="Times New Roman" w:cs="Times New Roman"/>
          <w:sz w:val="24"/>
          <w:szCs w:val="24"/>
        </w:rPr>
        <w:t xml:space="preserve">Conference 2001: </w:t>
      </w:r>
      <w:r>
        <w:rPr>
          <w:rFonts w:ascii="Times New Roman" w:hAnsi="Times New Roman" w:cs="Times New Roman"/>
          <w:i/>
          <w:sz w:val="24"/>
          <w:szCs w:val="24"/>
        </w:rPr>
        <w:t xml:space="preserve">Constructivist Learning Theory. </w:t>
      </w:r>
      <w:r>
        <w:rPr>
          <w:rFonts w:ascii="Times New Roman" w:hAnsi="Times New Roman" w:cs="Times New Roman"/>
          <w:sz w:val="24"/>
          <w:szCs w:val="24"/>
        </w:rPr>
        <w:t>Jerusalem, Israel.</w:t>
      </w:r>
    </w:p>
    <w:p w:rsidR="002E1F43" w:rsidRPr="002E1F43" w:rsidRDefault="002E1F43" w:rsidP="002E1F43">
      <w:pPr>
        <w:rPr>
          <w:rFonts w:ascii="Times New Roman" w:hAnsi="Times New Roman" w:cs="Times New Roman"/>
          <w:sz w:val="24"/>
          <w:szCs w:val="24"/>
        </w:rPr>
      </w:pPr>
    </w:p>
    <w:p w:rsidR="005A235C" w:rsidRDefault="00702F67" w:rsidP="005A235C">
      <w:pPr>
        <w:rPr>
          <w:rFonts w:ascii="Times New Roman" w:hAnsi="Times New Roman" w:cs="Times New Roman"/>
          <w:sz w:val="24"/>
          <w:szCs w:val="24"/>
        </w:rPr>
      </w:pPr>
      <w:r>
        <w:rPr>
          <w:rFonts w:ascii="Times New Roman" w:hAnsi="Times New Roman" w:cs="Times New Roman"/>
          <w:sz w:val="24"/>
          <w:szCs w:val="24"/>
        </w:rPr>
        <w:t>J. Bruner. (2016</w:t>
      </w:r>
      <w:r w:rsidR="005A235C">
        <w:rPr>
          <w:rFonts w:ascii="Times New Roman" w:hAnsi="Times New Roman" w:cs="Times New Roman"/>
          <w:sz w:val="24"/>
          <w:szCs w:val="24"/>
        </w:rPr>
        <w:t xml:space="preserve">). Principles of Learning. Retrieved from:  </w:t>
      </w:r>
    </w:p>
    <w:p w:rsidR="005A235C" w:rsidRDefault="005A235C" w:rsidP="005A235C">
      <w:pPr>
        <w:ind w:left="720"/>
        <w:rPr>
          <w:rFonts w:ascii="Times New Roman" w:hAnsi="Times New Roman" w:cs="Times New Roman"/>
          <w:sz w:val="24"/>
          <w:szCs w:val="24"/>
        </w:rPr>
      </w:pPr>
      <w:r w:rsidRPr="003C60E1">
        <w:rPr>
          <w:rFonts w:ascii="Times New Roman" w:hAnsi="Times New Roman" w:cs="Times New Roman"/>
          <w:sz w:val="24"/>
          <w:szCs w:val="24"/>
        </w:rPr>
        <w:t>https://principlesoflearning.wordpress.com/dissertation/chapter-3-literature-review-2/the-</w:t>
      </w:r>
    </w:p>
    <w:p w:rsidR="005A235C" w:rsidRDefault="005A235C" w:rsidP="005A235C">
      <w:pPr>
        <w:ind w:left="720"/>
        <w:rPr>
          <w:rFonts w:ascii="Times New Roman" w:hAnsi="Times New Roman" w:cs="Times New Roman"/>
          <w:sz w:val="24"/>
          <w:szCs w:val="24"/>
        </w:rPr>
      </w:pPr>
      <w:r w:rsidRPr="002F276F">
        <w:rPr>
          <w:rFonts w:ascii="Times New Roman" w:hAnsi="Times New Roman" w:cs="Times New Roman"/>
          <w:sz w:val="24"/>
          <w:szCs w:val="24"/>
        </w:rPr>
        <w:t>constructive-perspective/d</w:t>
      </w:r>
      <w:r>
        <w:rPr>
          <w:rFonts w:ascii="Times New Roman" w:hAnsi="Times New Roman" w:cs="Times New Roman"/>
          <w:sz w:val="24"/>
          <w:szCs w:val="24"/>
        </w:rPr>
        <w:t>iscovery-learning-jerome-bruner-</w:t>
      </w:r>
    </w:p>
    <w:p w:rsidR="005A235C" w:rsidRDefault="005A235C" w:rsidP="005A235C">
      <w:pPr>
        <w:ind w:left="720"/>
        <w:rPr>
          <w:rFonts w:ascii="Times New Roman" w:hAnsi="Times New Roman" w:cs="Times New Roman"/>
          <w:sz w:val="24"/>
          <w:szCs w:val="24"/>
        </w:rPr>
      </w:pPr>
      <w:r w:rsidRPr="002F276F">
        <w:rPr>
          <w:rFonts w:ascii="Times New Roman" w:hAnsi="Times New Roman" w:cs="Times New Roman"/>
          <w:sz w:val="24"/>
          <w:szCs w:val="24"/>
        </w:rPr>
        <w:t>1961/?utm_campaign=elearningindustry.com&amp;utm_source=/discovery-learning-</w:t>
      </w:r>
    </w:p>
    <w:p w:rsidR="005A235C" w:rsidRDefault="005A235C" w:rsidP="005A235C">
      <w:pPr>
        <w:ind w:left="720"/>
        <w:rPr>
          <w:rFonts w:ascii="Times New Roman" w:hAnsi="Times New Roman" w:cs="Times New Roman"/>
          <w:sz w:val="24"/>
          <w:szCs w:val="24"/>
        </w:rPr>
      </w:pPr>
      <w:r w:rsidRPr="002F276F">
        <w:rPr>
          <w:rFonts w:ascii="Times New Roman" w:hAnsi="Times New Roman" w:cs="Times New Roman"/>
          <w:sz w:val="24"/>
          <w:szCs w:val="24"/>
        </w:rPr>
        <w:t>model&amp;utm_medium=link</w:t>
      </w:r>
    </w:p>
    <w:p w:rsidR="006A6A24" w:rsidRDefault="006A6A24" w:rsidP="005A235C">
      <w:pPr>
        <w:rPr>
          <w:rFonts w:ascii="Times New Roman" w:hAnsi="Times New Roman" w:cs="Times New Roman"/>
          <w:i/>
          <w:sz w:val="24"/>
          <w:szCs w:val="24"/>
        </w:rPr>
      </w:pPr>
    </w:p>
    <w:p w:rsidR="006A6A24" w:rsidRDefault="006A6A24" w:rsidP="005A235C">
      <w:pPr>
        <w:rPr>
          <w:rFonts w:ascii="Times New Roman" w:hAnsi="Times New Roman" w:cs="Times New Roman"/>
          <w:i/>
          <w:sz w:val="24"/>
          <w:szCs w:val="24"/>
        </w:rPr>
      </w:pPr>
    </w:p>
    <w:p w:rsidR="005A235C" w:rsidRDefault="005A235C" w:rsidP="005A235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Lee, J., Ng, J., Rabi</w:t>
      </w:r>
      <w:r w:rsidR="00702F67">
        <w:rPr>
          <w:rStyle w:val="Hyperlink"/>
          <w:rFonts w:ascii="Times New Roman" w:hAnsi="Times New Roman" w:cs="Times New Roman"/>
          <w:color w:val="auto"/>
          <w:sz w:val="24"/>
          <w:szCs w:val="24"/>
          <w:u w:val="none"/>
        </w:rPr>
        <w:t>novich, A., &amp; Wu, J. (</w:t>
      </w:r>
      <w:r>
        <w:rPr>
          <w:rStyle w:val="Hyperlink"/>
          <w:rFonts w:ascii="Times New Roman" w:hAnsi="Times New Roman" w:cs="Times New Roman"/>
          <w:color w:val="auto"/>
          <w:sz w:val="24"/>
          <w:szCs w:val="24"/>
          <w:u w:val="none"/>
        </w:rPr>
        <w:t xml:space="preserve">2016). </w:t>
      </w:r>
      <w:r>
        <w:rPr>
          <w:rStyle w:val="Hyperlink"/>
          <w:rFonts w:ascii="Times New Roman" w:hAnsi="Times New Roman" w:cs="Times New Roman"/>
          <w:i/>
          <w:color w:val="auto"/>
          <w:sz w:val="24"/>
          <w:szCs w:val="24"/>
          <w:u w:val="none"/>
        </w:rPr>
        <w:t xml:space="preserve">Learning Theories. </w:t>
      </w:r>
      <w:r>
        <w:rPr>
          <w:rStyle w:val="Hyperlink"/>
          <w:rFonts w:ascii="Times New Roman" w:hAnsi="Times New Roman" w:cs="Times New Roman"/>
          <w:color w:val="auto"/>
          <w:sz w:val="24"/>
          <w:szCs w:val="24"/>
          <w:u w:val="none"/>
        </w:rPr>
        <w:t xml:space="preserve">Retrieved  </w:t>
      </w:r>
    </w:p>
    <w:p w:rsidR="005A235C" w:rsidRDefault="005A235C" w:rsidP="005A235C">
      <w:pPr>
        <w:ind w:firstLine="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from: </w:t>
      </w:r>
      <w:hyperlink r:id="rId8" w:history="1">
        <w:r w:rsidRPr="00FC1715">
          <w:rPr>
            <w:rStyle w:val="Hyperlink"/>
            <w:rFonts w:ascii="Times New Roman" w:hAnsi="Times New Roman" w:cs="Times New Roman"/>
            <w:sz w:val="24"/>
            <w:szCs w:val="24"/>
          </w:rPr>
          <w:t>http://www.learning-theories.com/discovery-learning-bruner.html</w:t>
        </w:r>
      </w:hyperlink>
    </w:p>
    <w:p w:rsidR="005A235C" w:rsidRDefault="005A235C" w:rsidP="005A235C">
      <w:pPr>
        <w:rPr>
          <w:rFonts w:ascii="Times New Roman" w:hAnsi="Times New Roman" w:cs="Times New Roman"/>
          <w:sz w:val="24"/>
          <w:szCs w:val="24"/>
        </w:rPr>
      </w:pPr>
    </w:p>
    <w:p w:rsidR="005A235C" w:rsidRDefault="005A235C" w:rsidP="005A235C">
      <w:pPr>
        <w:rPr>
          <w:rFonts w:ascii="Times New Roman" w:hAnsi="Times New Roman" w:cs="Times New Roman"/>
          <w:sz w:val="24"/>
          <w:szCs w:val="24"/>
        </w:rPr>
      </w:pPr>
      <w:r>
        <w:rPr>
          <w:rFonts w:ascii="Times New Roman" w:hAnsi="Times New Roman" w:cs="Times New Roman"/>
          <w:sz w:val="24"/>
          <w:szCs w:val="24"/>
        </w:rPr>
        <w:t xml:space="preserve">Vuchetich, P., Hamilton, W., </w:t>
      </w:r>
      <w:r w:rsidR="00702F67">
        <w:rPr>
          <w:rFonts w:ascii="Times New Roman" w:hAnsi="Times New Roman" w:cs="Times New Roman"/>
          <w:sz w:val="24"/>
          <w:szCs w:val="24"/>
        </w:rPr>
        <w:t>Ahmad, S., &amp; Makoid, M. (</w:t>
      </w:r>
      <w:r>
        <w:rPr>
          <w:rFonts w:ascii="Times New Roman" w:hAnsi="Times New Roman" w:cs="Times New Roman"/>
          <w:sz w:val="24"/>
          <w:szCs w:val="24"/>
        </w:rPr>
        <w:t xml:space="preserve">2006). Analyzing Course  </w:t>
      </w:r>
    </w:p>
    <w:p w:rsidR="005A235C" w:rsidRDefault="005A235C" w:rsidP="005A235C">
      <w:pPr>
        <w:ind w:firstLine="720"/>
        <w:rPr>
          <w:rFonts w:ascii="Times New Roman" w:hAnsi="Times New Roman" w:cs="Times New Roman"/>
          <w:i/>
          <w:sz w:val="24"/>
          <w:szCs w:val="24"/>
        </w:rPr>
      </w:pPr>
      <w:r>
        <w:rPr>
          <w:rFonts w:ascii="Times New Roman" w:hAnsi="Times New Roman" w:cs="Times New Roman"/>
          <w:sz w:val="24"/>
          <w:szCs w:val="24"/>
        </w:rPr>
        <w:t xml:space="preserve">Objectives: Assessing Critical Thinking in the Pharmacy Curriculum. </w:t>
      </w:r>
      <w:r>
        <w:rPr>
          <w:rFonts w:ascii="Times New Roman" w:hAnsi="Times New Roman" w:cs="Times New Roman"/>
          <w:i/>
          <w:sz w:val="24"/>
          <w:szCs w:val="24"/>
        </w:rPr>
        <w:t xml:space="preserve">Journal of Allied  </w:t>
      </w:r>
    </w:p>
    <w:p w:rsidR="0053705E" w:rsidRDefault="005A235C" w:rsidP="005A235C">
      <w:pPr>
        <w:tabs>
          <w:tab w:val="left" w:pos="4500"/>
        </w:tabs>
        <w:ind w:left="720"/>
        <w:rPr>
          <w:rFonts w:ascii="Times New Roman" w:hAnsi="Times New Roman" w:cs="Times New Roman"/>
          <w:sz w:val="24"/>
          <w:szCs w:val="24"/>
        </w:rPr>
      </w:pPr>
      <w:r>
        <w:rPr>
          <w:rFonts w:ascii="Times New Roman" w:hAnsi="Times New Roman" w:cs="Times New Roman"/>
          <w:i/>
          <w:sz w:val="24"/>
          <w:szCs w:val="24"/>
        </w:rPr>
        <w:t>Health, 35</w:t>
      </w:r>
      <w:r>
        <w:rPr>
          <w:rFonts w:ascii="Times New Roman" w:hAnsi="Times New Roman" w:cs="Times New Roman"/>
          <w:sz w:val="24"/>
          <w:szCs w:val="24"/>
        </w:rPr>
        <w:t xml:space="preserve">(4), 253-275. </w:t>
      </w:r>
    </w:p>
    <w:p w:rsidR="0053705E" w:rsidRDefault="0053705E" w:rsidP="0053705E">
      <w:pPr>
        <w:tabs>
          <w:tab w:val="left" w:pos="4500"/>
        </w:tabs>
        <w:rPr>
          <w:rFonts w:ascii="Times New Roman" w:hAnsi="Times New Roman" w:cs="Times New Roman"/>
          <w:sz w:val="24"/>
          <w:szCs w:val="24"/>
        </w:rPr>
      </w:pPr>
    </w:p>
    <w:p w:rsidR="00F07A73" w:rsidRDefault="00F07A73" w:rsidP="0053705E">
      <w:pPr>
        <w:tabs>
          <w:tab w:val="left" w:pos="4500"/>
        </w:tabs>
        <w:rPr>
          <w:rFonts w:ascii="Times New Roman" w:hAnsi="Times New Roman" w:cs="Times New Roman"/>
          <w:sz w:val="24"/>
          <w:szCs w:val="24"/>
        </w:rPr>
      </w:pPr>
    </w:p>
    <w:p w:rsidR="00F07A73" w:rsidRDefault="00F07A73" w:rsidP="0053705E">
      <w:pPr>
        <w:tabs>
          <w:tab w:val="left" w:pos="4500"/>
        </w:tabs>
        <w:rPr>
          <w:rFonts w:ascii="Times New Roman" w:hAnsi="Times New Roman" w:cs="Times New Roman"/>
          <w:sz w:val="24"/>
          <w:szCs w:val="24"/>
        </w:rPr>
      </w:pPr>
    </w:p>
    <w:p w:rsidR="00287A7D" w:rsidRDefault="00287A7D" w:rsidP="00287A7D">
      <w:pPr>
        <w:rPr>
          <w:rFonts w:ascii="Times New Roman" w:hAnsi="Times New Roman" w:cs="Times New Roman"/>
          <w:sz w:val="24"/>
          <w:szCs w:val="24"/>
        </w:rPr>
      </w:pPr>
    </w:p>
    <w:p w:rsidR="00CB5290" w:rsidRDefault="00CB5290" w:rsidP="00287A7D">
      <w:pPr>
        <w:rPr>
          <w:rFonts w:ascii="Times New Roman" w:hAnsi="Times New Roman" w:cs="Times New Roman"/>
          <w:sz w:val="24"/>
          <w:szCs w:val="24"/>
        </w:rPr>
      </w:pPr>
    </w:p>
    <w:p w:rsidR="00CB5290" w:rsidRDefault="00CB5290" w:rsidP="00287A7D">
      <w:pPr>
        <w:rPr>
          <w:rFonts w:ascii="Times New Roman" w:hAnsi="Times New Roman" w:cs="Times New Roman"/>
          <w:sz w:val="24"/>
          <w:szCs w:val="24"/>
        </w:rPr>
      </w:pPr>
    </w:p>
    <w:p w:rsidR="00673765" w:rsidRDefault="00673765">
      <w:pPr>
        <w:rPr>
          <w:rFonts w:ascii="Times New Roman" w:hAnsi="Times New Roman" w:cs="Times New Roman"/>
          <w:sz w:val="24"/>
          <w:szCs w:val="24"/>
        </w:rPr>
      </w:pPr>
    </w:p>
    <w:p w:rsidR="00673765" w:rsidRDefault="00673765">
      <w:pPr>
        <w:rPr>
          <w:rFonts w:ascii="Times New Roman" w:hAnsi="Times New Roman" w:cs="Times New Roman"/>
          <w:sz w:val="24"/>
          <w:szCs w:val="24"/>
        </w:rPr>
      </w:pPr>
    </w:p>
    <w:p w:rsidR="00673765" w:rsidRDefault="00673765">
      <w:pPr>
        <w:rPr>
          <w:rFonts w:ascii="Times New Roman" w:hAnsi="Times New Roman" w:cs="Times New Roman"/>
          <w:sz w:val="24"/>
          <w:szCs w:val="24"/>
        </w:rPr>
      </w:pPr>
    </w:p>
    <w:p w:rsidR="00673765" w:rsidRDefault="00673765">
      <w:pPr>
        <w:rPr>
          <w:rFonts w:ascii="Times New Roman" w:hAnsi="Times New Roman" w:cs="Times New Roman"/>
          <w:sz w:val="24"/>
          <w:szCs w:val="24"/>
        </w:rPr>
      </w:pPr>
    </w:p>
    <w:p w:rsidR="00673765" w:rsidRDefault="00673765">
      <w:pPr>
        <w:rPr>
          <w:rFonts w:ascii="Times New Roman" w:hAnsi="Times New Roman" w:cs="Times New Roman"/>
          <w:sz w:val="24"/>
          <w:szCs w:val="24"/>
        </w:rPr>
      </w:pPr>
    </w:p>
    <w:p w:rsidR="00673765" w:rsidRDefault="00673765">
      <w:pPr>
        <w:rPr>
          <w:rFonts w:ascii="Times New Roman" w:hAnsi="Times New Roman" w:cs="Times New Roman"/>
          <w:sz w:val="24"/>
          <w:szCs w:val="24"/>
        </w:rPr>
      </w:pPr>
    </w:p>
    <w:p w:rsidR="009C6A1B" w:rsidRDefault="009C6A1B" w:rsidP="00673765">
      <w:pPr>
        <w:jc w:val="center"/>
        <w:rPr>
          <w:rFonts w:ascii="Times New Roman" w:hAnsi="Times New Roman" w:cs="Times New Roman"/>
          <w:sz w:val="24"/>
          <w:szCs w:val="24"/>
        </w:rPr>
      </w:pPr>
    </w:p>
    <w:p w:rsidR="005D22A1" w:rsidRPr="00C030FE" w:rsidRDefault="00796913">
      <w:pPr>
        <w:rPr>
          <w:rFonts w:ascii="Times New Roman" w:hAnsi="Times New Roman" w:cs="Times New Roman"/>
          <w:sz w:val="24"/>
          <w:szCs w:val="24"/>
        </w:rPr>
      </w:pPr>
      <w:r w:rsidRPr="00C030FE">
        <w:rPr>
          <w:rFonts w:ascii="Times New Roman" w:hAnsi="Times New Roman" w:cs="Times New Roman"/>
          <w:sz w:val="24"/>
          <w:szCs w:val="24"/>
        </w:rPr>
        <w:tab/>
      </w:r>
      <w:r w:rsidR="005D22A1" w:rsidRPr="00C030FE">
        <w:rPr>
          <w:rFonts w:ascii="Times New Roman" w:hAnsi="Times New Roman" w:cs="Times New Roman"/>
          <w:sz w:val="24"/>
          <w:szCs w:val="24"/>
        </w:rPr>
        <w:t xml:space="preserve">  </w:t>
      </w:r>
    </w:p>
    <w:sectPr w:rsidR="005D22A1" w:rsidRPr="00C030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B4" w:rsidRDefault="00404EB4" w:rsidP="005A235C">
      <w:pPr>
        <w:spacing w:after="0" w:line="240" w:lineRule="auto"/>
      </w:pPr>
      <w:r>
        <w:separator/>
      </w:r>
    </w:p>
  </w:endnote>
  <w:endnote w:type="continuationSeparator" w:id="0">
    <w:p w:rsidR="00404EB4" w:rsidRDefault="00404EB4" w:rsidP="005A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B4" w:rsidRDefault="00404EB4" w:rsidP="005A235C">
      <w:pPr>
        <w:spacing w:after="0" w:line="240" w:lineRule="auto"/>
      </w:pPr>
      <w:r>
        <w:separator/>
      </w:r>
    </w:p>
  </w:footnote>
  <w:footnote w:type="continuationSeparator" w:id="0">
    <w:p w:rsidR="00404EB4" w:rsidRDefault="00404EB4" w:rsidP="005A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530424"/>
      <w:docPartObj>
        <w:docPartGallery w:val="Page Numbers (Top of Page)"/>
        <w:docPartUnique/>
      </w:docPartObj>
    </w:sdtPr>
    <w:sdtEndPr>
      <w:rPr>
        <w:noProof/>
      </w:rPr>
    </w:sdtEndPr>
    <w:sdtContent>
      <w:p w:rsidR="005A235C" w:rsidRDefault="005A235C">
        <w:pPr>
          <w:pStyle w:val="Header"/>
          <w:jc w:val="right"/>
        </w:pPr>
        <w:r>
          <w:t xml:space="preserve">Barbee </w:t>
        </w:r>
        <w:r>
          <w:fldChar w:fldCharType="begin"/>
        </w:r>
        <w:r>
          <w:instrText xml:space="preserve"> PAGE   \* MERGEFORMAT </w:instrText>
        </w:r>
        <w:r>
          <w:fldChar w:fldCharType="separate"/>
        </w:r>
        <w:r w:rsidR="008003D2">
          <w:rPr>
            <w:noProof/>
          </w:rPr>
          <w:t>1</w:t>
        </w:r>
        <w:r>
          <w:rPr>
            <w:noProof/>
          </w:rPr>
          <w:fldChar w:fldCharType="end"/>
        </w:r>
      </w:p>
    </w:sdtContent>
  </w:sdt>
  <w:p w:rsidR="005A235C" w:rsidRDefault="005A2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E5"/>
    <w:rsid w:val="00003C99"/>
    <w:rsid w:val="00021611"/>
    <w:rsid w:val="00022A8A"/>
    <w:rsid w:val="000266EB"/>
    <w:rsid w:val="00030875"/>
    <w:rsid w:val="00031492"/>
    <w:rsid w:val="000C22D0"/>
    <w:rsid w:val="000D4BAE"/>
    <w:rsid w:val="001039C9"/>
    <w:rsid w:val="001107F9"/>
    <w:rsid w:val="00133DB6"/>
    <w:rsid w:val="001942D4"/>
    <w:rsid w:val="001B5BE9"/>
    <w:rsid w:val="001C028B"/>
    <w:rsid w:val="001E6D55"/>
    <w:rsid w:val="00234737"/>
    <w:rsid w:val="00261061"/>
    <w:rsid w:val="00287A7D"/>
    <w:rsid w:val="002B4BB5"/>
    <w:rsid w:val="002E1F43"/>
    <w:rsid w:val="002E476A"/>
    <w:rsid w:val="002F276F"/>
    <w:rsid w:val="002F5B8E"/>
    <w:rsid w:val="00306B53"/>
    <w:rsid w:val="0035419A"/>
    <w:rsid w:val="00375776"/>
    <w:rsid w:val="003903A4"/>
    <w:rsid w:val="00393F47"/>
    <w:rsid w:val="003B72A1"/>
    <w:rsid w:val="00400B3C"/>
    <w:rsid w:val="00404EB4"/>
    <w:rsid w:val="0040673D"/>
    <w:rsid w:val="0044076B"/>
    <w:rsid w:val="0044366B"/>
    <w:rsid w:val="004611BD"/>
    <w:rsid w:val="004A1EF2"/>
    <w:rsid w:val="004B46F2"/>
    <w:rsid w:val="004B795E"/>
    <w:rsid w:val="004C3851"/>
    <w:rsid w:val="004D3B7C"/>
    <w:rsid w:val="0053705E"/>
    <w:rsid w:val="005474B1"/>
    <w:rsid w:val="005A235C"/>
    <w:rsid w:val="005D22A1"/>
    <w:rsid w:val="005D37E9"/>
    <w:rsid w:val="00643388"/>
    <w:rsid w:val="006660D1"/>
    <w:rsid w:val="00673765"/>
    <w:rsid w:val="00693ECB"/>
    <w:rsid w:val="006A6A24"/>
    <w:rsid w:val="00702F67"/>
    <w:rsid w:val="00753000"/>
    <w:rsid w:val="007774D1"/>
    <w:rsid w:val="00796913"/>
    <w:rsid w:val="00796F8C"/>
    <w:rsid w:val="007D46E4"/>
    <w:rsid w:val="008003D2"/>
    <w:rsid w:val="00846CC2"/>
    <w:rsid w:val="00894796"/>
    <w:rsid w:val="008B4068"/>
    <w:rsid w:val="008D3481"/>
    <w:rsid w:val="0093183E"/>
    <w:rsid w:val="009A4F2E"/>
    <w:rsid w:val="009A776F"/>
    <w:rsid w:val="009A7988"/>
    <w:rsid w:val="009B45AC"/>
    <w:rsid w:val="009C4F59"/>
    <w:rsid w:val="009C6A1B"/>
    <w:rsid w:val="00A469BE"/>
    <w:rsid w:val="00A55164"/>
    <w:rsid w:val="00A85FCF"/>
    <w:rsid w:val="00AE3D6C"/>
    <w:rsid w:val="00AE3F40"/>
    <w:rsid w:val="00AF1164"/>
    <w:rsid w:val="00BA382A"/>
    <w:rsid w:val="00C030FE"/>
    <w:rsid w:val="00C06E09"/>
    <w:rsid w:val="00C17914"/>
    <w:rsid w:val="00C66AF2"/>
    <w:rsid w:val="00C77AE5"/>
    <w:rsid w:val="00C96EA4"/>
    <w:rsid w:val="00CA6C08"/>
    <w:rsid w:val="00CB5290"/>
    <w:rsid w:val="00CF2B28"/>
    <w:rsid w:val="00D47976"/>
    <w:rsid w:val="00D66BF5"/>
    <w:rsid w:val="00D726B2"/>
    <w:rsid w:val="00D8261F"/>
    <w:rsid w:val="00DD157D"/>
    <w:rsid w:val="00DE00CD"/>
    <w:rsid w:val="00E7473A"/>
    <w:rsid w:val="00E77C9F"/>
    <w:rsid w:val="00ED5DA6"/>
    <w:rsid w:val="00F07A73"/>
    <w:rsid w:val="00F07AFF"/>
    <w:rsid w:val="00F85CAA"/>
    <w:rsid w:val="00FC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E17E9-6220-455A-9A61-3CC9B093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82A"/>
    <w:rPr>
      <w:color w:val="0563C1" w:themeColor="hyperlink"/>
      <w:u w:val="single"/>
    </w:rPr>
  </w:style>
  <w:style w:type="character" w:styleId="FollowedHyperlink">
    <w:name w:val="FollowedHyperlink"/>
    <w:basedOn w:val="DefaultParagraphFont"/>
    <w:uiPriority w:val="99"/>
    <w:semiHidden/>
    <w:unhideWhenUsed/>
    <w:rsid w:val="00AE3D6C"/>
    <w:rPr>
      <w:color w:val="954F72" w:themeColor="followedHyperlink"/>
      <w:u w:val="single"/>
    </w:rPr>
  </w:style>
  <w:style w:type="paragraph" w:styleId="NoSpacing">
    <w:name w:val="No Spacing"/>
    <w:uiPriority w:val="1"/>
    <w:qFormat/>
    <w:rsid w:val="0035419A"/>
    <w:pPr>
      <w:spacing w:after="0" w:line="240" w:lineRule="auto"/>
    </w:pPr>
  </w:style>
  <w:style w:type="paragraph" w:styleId="Header">
    <w:name w:val="header"/>
    <w:basedOn w:val="Normal"/>
    <w:link w:val="HeaderChar"/>
    <w:uiPriority w:val="99"/>
    <w:unhideWhenUsed/>
    <w:rsid w:val="005A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5C"/>
  </w:style>
  <w:style w:type="paragraph" w:styleId="Footer">
    <w:name w:val="footer"/>
    <w:basedOn w:val="Normal"/>
    <w:link w:val="FooterChar"/>
    <w:uiPriority w:val="99"/>
    <w:unhideWhenUsed/>
    <w:rsid w:val="005A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4400">
      <w:bodyDiv w:val="1"/>
      <w:marLeft w:val="0"/>
      <w:marRight w:val="0"/>
      <w:marTop w:val="0"/>
      <w:marBottom w:val="0"/>
      <w:divBdr>
        <w:top w:val="none" w:sz="0" w:space="0" w:color="auto"/>
        <w:left w:val="none" w:sz="0" w:space="0" w:color="auto"/>
        <w:bottom w:val="none" w:sz="0" w:space="0" w:color="auto"/>
        <w:right w:val="none" w:sz="0" w:space="0" w:color="auto"/>
      </w:divBdr>
      <w:divsChild>
        <w:div w:id="72823226">
          <w:marLeft w:val="0"/>
          <w:marRight w:val="0"/>
          <w:marTop w:val="0"/>
          <w:marBottom w:val="0"/>
          <w:divBdr>
            <w:top w:val="none" w:sz="0" w:space="0" w:color="auto"/>
            <w:left w:val="none" w:sz="0" w:space="0" w:color="auto"/>
            <w:bottom w:val="none" w:sz="0" w:space="0" w:color="auto"/>
            <w:right w:val="none" w:sz="0" w:space="0" w:color="auto"/>
          </w:divBdr>
        </w:div>
        <w:div w:id="1333336350">
          <w:marLeft w:val="0"/>
          <w:marRight w:val="0"/>
          <w:marTop w:val="0"/>
          <w:marBottom w:val="0"/>
          <w:divBdr>
            <w:top w:val="none" w:sz="0" w:space="0" w:color="auto"/>
            <w:left w:val="none" w:sz="0" w:space="0" w:color="auto"/>
            <w:bottom w:val="none" w:sz="0" w:space="0" w:color="auto"/>
            <w:right w:val="none" w:sz="0" w:space="0" w:color="auto"/>
          </w:divBdr>
        </w:div>
        <w:div w:id="393696918">
          <w:marLeft w:val="0"/>
          <w:marRight w:val="0"/>
          <w:marTop w:val="0"/>
          <w:marBottom w:val="0"/>
          <w:divBdr>
            <w:top w:val="none" w:sz="0" w:space="0" w:color="auto"/>
            <w:left w:val="none" w:sz="0" w:space="0" w:color="auto"/>
            <w:bottom w:val="none" w:sz="0" w:space="0" w:color="auto"/>
            <w:right w:val="none" w:sz="0" w:space="0" w:color="auto"/>
          </w:divBdr>
        </w:div>
        <w:div w:id="1667399624">
          <w:marLeft w:val="0"/>
          <w:marRight w:val="0"/>
          <w:marTop w:val="0"/>
          <w:marBottom w:val="0"/>
          <w:divBdr>
            <w:top w:val="none" w:sz="0" w:space="0" w:color="auto"/>
            <w:left w:val="none" w:sz="0" w:space="0" w:color="auto"/>
            <w:bottom w:val="none" w:sz="0" w:space="0" w:color="auto"/>
            <w:right w:val="none" w:sz="0" w:space="0" w:color="auto"/>
          </w:divBdr>
        </w:div>
        <w:div w:id="1099058440">
          <w:marLeft w:val="0"/>
          <w:marRight w:val="0"/>
          <w:marTop w:val="0"/>
          <w:marBottom w:val="0"/>
          <w:divBdr>
            <w:top w:val="none" w:sz="0" w:space="0" w:color="auto"/>
            <w:left w:val="none" w:sz="0" w:space="0" w:color="auto"/>
            <w:bottom w:val="none" w:sz="0" w:space="0" w:color="auto"/>
            <w:right w:val="none" w:sz="0" w:space="0" w:color="auto"/>
          </w:divBdr>
        </w:div>
        <w:div w:id="132088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theories.com/discovery-learning-bruner.html" TargetMode="External"/><Relationship Id="rId3" Type="http://schemas.openxmlformats.org/officeDocument/2006/relationships/settings" Target="settings.xml"/><Relationship Id="rId7" Type="http://schemas.openxmlformats.org/officeDocument/2006/relationships/hyperlink" Target="https://www.ncbi.nlm.nih.gov/pmc/articles/PMC45110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0A98-8712-4624-B214-F3A92616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Barbee, Jeff L</dc:creator>
  <cp:keywords/>
  <dc:description/>
  <cp:lastModifiedBy>Jeff Barbee</cp:lastModifiedBy>
  <cp:revision>2</cp:revision>
  <dcterms:created xsi:type="dcterms:W3CDTF">2017-05-01T00:58:00Z</dcterms:created>
  <dcterms:modified xsi:type="dcterms:W3CDTF">2017-05-01T00:58:00Z</dcterms:modified>
</cp:coreProperties>
</file>